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rPr>
          <w:rFonts w:hint="default" w:ascii="Arial" w:hAnsi="Arial" w:cs="Arial"/>
          <w:b/>
          <w:lang w:val="en-US"/>
        </w:rPr>
      </w:pPr>
      <w:r>
        <w:rPr>
          <w:rFonts w:ascii="Arial" w:hAnsi="Arial" w:cs="Arial"/>
          <w:b/>
        </w:rPr>
        <w:t>TSG-SA Meeting #</w:t>
      </w:r>
      <w:r>
        <w:rPr>
          <w:rFonts w:hint="eastAsia" w:ascii="Arial" w:hAnsi="Arial" w:eastAsia="宋体" w:cs="Arial"/>
          <w:b/>
          <w:lang w:val="en-US" w:eastAsia="zh-CN"/>
        </w:rPr>
        <w:t>107</w:t>
      </w:r>
      <w:r>
        <w:rPr>
          <w:rFonts w:ascii="Arial" w:hAnsi="Arial" w:cs="Arial"/>
          <w:b/>
        </w:rPr>
        <w:tab/>
      </w:r>
      <w:r>
        <w:rPr>
          <w:rFonts w:hint="eastAsia" w:ascii="Arial" w:hAnsi="Arial" w:eastAsia="宋体" w:cs="Arial"/>
          <w:b/>
          <w:lang w:val="en-US" w:eastAsia="zh-CN"/>
        </w:rPr>
        <w:t>SP-250323</w:t>
      </w:r>
    </w:p>
    <w:p>
      <w:pPr>
        <w:pBdr>
          <w:bottom w:val="single" w:color="auto" w:sz="4" w:space="1"/>
        </w:pBdr>
        <w:tabs>
          <w:tab w:val="right" w:pos="9214"/>
        </w:tabs>
        <w:rPr>
          <w:rFonts w:ascii="Arial" w:hAnsi="Arial" w:cs="Arial"/>
          <w:b/>
        </w:rPr>
      </w:pPr>
      <w:r>
        <w:rPr>
          <w:rFonts w:hint="eastAsia" w:ascii="Arial" w:hAnsi="Arial" w:cs="Arial"/>
          <w:b/>
          <w:lang w:val="en-US" w:eastAsia="zh-CN"/>
        </w:rPr>
        <w:t>Incheon, South Korea, Mar 12 – 14, 2025</w:t>
      </w:r>
    </w:p>
    <w:p>
      <w:pPr>
        <w:tabs>
          <w:tab w:val="left" w:pos="567"/>
        </w:tabs>
        <w:rPr>
          <w:rFonts w:hint="default" w:ascii="Arial" w:hAnsi="Arial" w:eastAsia="宋体"/>
          <w:b/>
          <w:color w:val="auto"/>
          <w:lang w:val="en-US" w:eastAsia="zh-CN"/>
        </w:rPr>
      </w:pPr>
      <w:r>
        <w:rPr>
          <w:rFonts w:ascii="Arial" w:hAnsi="Arial"/>
          <w:b/>
          <w:lang w:val="en-US"/>
        </w:rPr>
        <w:t>Agenda Item:</w:t>
      </w:r>
      <w:r>
        <w:rPr>
          <w:rFonts w:ascii="Arial" w:hAnsi="Arial"/>
          <w:lang w:val="en-US"/>
        </w:rPr>
        <w:tab/>
      </w:r>
      <w:bookmarkStart w:id="0" w:name="Source"/>
      <w:bookmarkEnd w:id="0"/>
      <w:r>
        <w:rPr>
          <w:rFonts w:ascii="Arial" w:hAnsi="Arial"/>
          <w:b/>
          <w:lang w:val="en-US"/>
        </w:rPr>
        <w:tab/>
      </w:r>
      <w:r>
        <w:rPr>
          <w:rFonts w:hint="eastAsia" w:ascii="Arial" w:hAnsi="Arial" w:eastAsia="宋体"/>
          <w:b/>
          <w:color w:val="auto"/>
          <w:lang w:val="en-US" w:eastAsia="zh-CN"/>
        </w:rPr>
        <w:t>21.5</w:t>
      </w:r>
    </w:p>
    <w:p>
      <w:pPr>
        <w:tabs>
          <w:tab w:val="left" w:pos="567"/>
        </w:tabs>
        <w:rPr>
          <w:rFonts w:hint="default" w:ascii="Arial" w:hAnsi="Arial" w:eastAsia="宋体"/>
          <w:color w:val="auto"/>
          <w:lang w:val="en-US" w:eastAsia="zh-CN"/>
        </w:rPr>
      </w:pPr>
      <w:r>
        <w:rPr>
          <w:rFonts w:ascii="Arial" w:hAnsi="Arial"/>
          <w:b/>
          <w:color w:val="auto"/>
        </w:rPr>
        <w:t>Source:</w:t>
      </w:r>
      <w:r>
        <w:rPr>
          <w:rFonts w:ascii="Arial" w:hAnsi="Arial"/>
          <w:b/>
          <w:color w:val="auto"/>
        </w:rPr>
        <w:tab/>
      </w:r>
      <w:r>
        <w:rPr>
          <w:rFonts w:ascii="Arial" w:hAnsi="Arial"/>
          <w:b/>
          <w:color w:val="auto"/>
        </w:rPr>
        <w:tab/>
      </w:r>
      <w:r>
        <w:rPr>
          <w:rFonts w:ascii="Arial" w:hAnsi="Arial"/>
          <w:b/>
          <w:color w:val="auto"/>
        </w:rPr>
        <w:tab/>
      </w:r>
      <w:r>
        <w:rPr>
          <w:rFonts w:hint="eastAsia" w:ascii="Arial" w:hAnsi="Arial" w:eastAsia="宋体"/>
          <w:b/>
          <w:color w:val="auto"/>
          <w:lang w:val="en-US" w:eastAsia="zh-CN"/>
        </w:rPr>
        <w:tab/>
      </w:r>
      <w:r>
        <w:rPr>
          <w:rFonts w:hint="eastAsia" w:ascii="Arial" w:hAnsi="Arial" w:eastAsia="宋体"/>
          <w:b/>
          <w:color w:val="auto"/>
          <w:lang w:val="en-US" w:eastAsia="zh-CN"/>
        </w:rPr>
        <w:t>China Mobile</w:t>
      </w:r>
    </w:p>
    <w:p>
      <w:pPr>
        <w:tabs>
          <w:tab w:val="left" w:pos="567"/>
        </w:tabs>
        <w:ind w:left="1601" w:leftChars="0" w:hanging="1601" w:hangingChars="800"/>
        <w:rPr>
          <w:rFonts w:hint="default" w:ascii="Arial" w:hAnsi="Arial" w:eastAsia="宋体"/>
          <w:lang w:val="en-US" w:eastAsia="zh-CN"/>
        </w:rPr>
      </w:pPr>
      <w:r>
        <w:rPr>
          <w:rFonts w:ascii="Arial" w:hAnsi="Arial"/>
          <w:b/>
        </w:rPr>
        <w:t>Title:</w:t>
      </w:r>
      <w:r>
        <w:rPr>
          <w:rFonts w:ascii="Arial" w:hAnsi="Arial"/>
        </w:rPr>
        <w:tab/>
      </w:r>
      <w:r>
        <w:rPr>
          <w:rFonts w:ascii="Arial" w:hAnsi="Arial"/>
        </w:rPr>
        <w:tab/>
      </w:r>
      <w:r>
        <w:rPr>
          <w:rFonts w:ascii="Arial" w:hAnsi="Arial"/>
        </w:rPr>
        <w:tab/>
      </w:r>
      <w:r>
        <w:rPr>
          <w:rFonts w:ascii="Arial" w:hAnsi="Arial"/>
          <w:b/>
        </w:rPr>
        <w:t xml:space="preserve">Summary for WI </w:t>
      </w:r>
      <w:bookmarkStart w:id="1" w:name="Title"/>
      <w:bookmarkEnd w:id="1"/>
      <w:r>
        <w:rPr>
          <w:rFonts w:hint="eastAsia" w:ascii="Arial" w:hAnsi="Arial" w:eastAsia="宋体"/>
          <w:b/>
          <w:lang w:val="en-US" w:eastAsia="zh-CN"/>
        </w:rPr>
        <w:t>System architecture for Next Generation Real time Communication services (NG_RTC)</w:t>
      </w:r>
    </w:p>
    <w:p>
      <w:pPr>
        <w:tabs>
          <w:tab w:val="left" w:pos="567"/>
        </w:tabs>
        <w:rPr>
          <w:rFonts w:hint="default" w:ascii="Arial" w:hAnsi="Arial"/>
          <w:b/>
          <w:color w:val="auto"/>
          <w:lang w:val="en-US" w:eastAsia="zh-CN"/>
        </w:rPr>
      </w:pPr>
      <w:r>
        <w:rPr>
          <w:rFonts w:ascii="Arial" w:hAnsi="Arial"/>
          <w:b/>
        </w:rPr>
        <w:t>WI code(s):</w:t>
      </w:r>
      <w:r>
        <w:rPr>
          <w:rFonts w:ascii="Arial" w:hAnsi="Arial"/>
          <w:b/>
          <w:color w:val="0070C0"/>
        </w:rPr>
        <w:tab/>
      </w:r>
      <w:r>
        <w:rPr>
          <w:rFonts w:ascii="Arial" w:hAnsi="Arial"/>
          <w:b/>
          <w:color w:val="0070C0"/>
        </w:rPr>
        <w:tab/>
      </w:r>
      <w:r>
        <w:rPr>
          <w:rFonts w:ascii="Arial" w:hAnsi="Arial"/>
          <w:b/>
          <w:color w:val="0070C0"/>
        </w:rPr>
        <w:tab/>
      </w:r>
      <w:r>
        <w:rPr>
          <w:rFonts w:hint="default" w:ascii="Arial" w:hAnsi="Arial"/>
          <w:b/>
          <w:color w:val="auto"/>
          <w:lang w:val="en-US" w:eastAsia="zh-CN"/>
        </w:rPr>
        <w:t>940066</w:t>
      </w:r>
      <w:r>
        <w:rPr>
          <w:rFonts w:hint="eastAsia" w:ascii="Arial" w:hAnsi="Arial"/>
          <w:b/>
          <w:color w:val="auto"/>
          <w:lang w:val="en-US" w:eastAsia="zh-CN"/>
        </w:rPr>
        <w:t xml:space="preserve">, </w:t>
      </w:r>
      <w:r>
        <w:rPr>
          <w:rFonts w:hint="eastAsia" w:ascii="Arial" w:hAnsi="Arial"/>
          <w:b/>
          <w:color w:val="auto"/>
        </w:rPr>
        <w:t>970014</w:t>
      </w:r>
      <w:r>
        <w:rPr>
          <w:rFonts w:hint="eastAsia" w:ascii="Arial" w:hAnsi="Arial"/>
          <w:b/>
          <w:color w:val="auto"/>
          <w:lang w:val="en-US" w:eastAsia="zh-CN"/>
        </w:rPr>
        <w:t xml:space="preserve">, </w:t>
      </w:r>
      <w:r>
        <w:rPr>
          <w:rFonts w:hint="default" w:ascii="Arial" w:hAnsi="Arial"/>
          <w:b/>
          <w:color w:val="auto"/>
          <w:lang w:val="en-US" w:eastAsia="zh-CN"/>
        </w:rPr>
        <w:t>990023</w:t>
      </w:r>
      <w:r>
        <w:rPr>
          <w:rFonts w:hint="eastAsia" w:ascii="Arial" w:hAnsi="Arial"/>
          <w:b/>
          <w:color w:val="auto"/>
          <w:lang w:val="en-US" w:eastAsia="zh-CN"/>
        </w:rPr>
        <w:t xml:space="preserve">, </w:t>
      </w:r>
      <w:r>
        <w:rPr>
          <w:rFonts w:hint="default" w:ascii="Arial" w:hAnsi="Arial"/>
          <w:b/>
          <w:color w:val="auto"/>
          <w:lang w:val="en-US" w:eastAsia="zh-CN"/>
        </w:rPr>
        <w:t>990086</w:t>
      </w:r>
      <w:r>
        <w:rPr>
          <w:rFonts w:hint="eastAsia" w:ascii="Arial" w:hAnsi="Arial"/>
          <w:b/>
          <w:color w:val="auto"/>
          <w:lang w:val="en-US" w:eastAsia="zh-CN"/>
        </w:rPr>
        <w:t xml:space="preserve">, </w:t>
      </w:r>
      <w:r>
        <w:rPr>
          <w:rFonts w:hint="default" w:ascii="Arial" w:hAnsi="Arial"/>
          <w:b/>
          <w:color w:val="auto"/>
          <w:lang w:val="en-US" w:eastAsia="zh-CN"/>
        </w:rPr>
        <w:t>990087</w:t>
      </w:r>
      <w:r>
        <w:rPr>
          <w:rFonts w:hint="eastAsia" w:ascii="Arial" w:hAnsi="Arial"/>
          <w:b/>
          <w:color w:val="auto"/>
          <w:lang w:val="en-US" w:eastAsia="zh-CN"/>
        </w:rPr>
        <w:t xml:space="preserve">, </w:t>
      </w:r>
      <w:r>
        <w:rPr>
          <w:rFonts w:hint="default" w:ascii="Arial" w:hAnsi="Arial"/>
          <w:b/>
          <w:color w:val="auto"/>
          <w:lang w:val="en-US" w:eastAsia="zh-CN"/>
        </w:rPr>
        <w:t>1030027</w:t>
      </w:r>
      <w:bookmarkStart w:id="5" w:name="_GoBack"/>
      <w:bookmarkEnd w:id="5"/>
    </w:p>
    <w:p>
      <w:pPr>
        <w:tabs>
          <w:tab w:val="left" w:pos="567"/>
        </w:tabs>
        <w:rPr>
          <w:rFonts w:hint="default" w:ascii="Arial" w:hAnsi="Arial" w:eastAsia="宋体"/>
          <w:b/>
          <w:color w:val="auto"/>
          <w:lang w:val="en-US" w:eastAsia="zh-CN"/>
        </w:rPr>
      </w:pPr>
      <w:r>
        <w:rPr>
          <w:rFonts w:ascii="Arial" w:hAnsi="Arial"/>
          <w:b/>
        </w:rPr>
        <w:t>leading WG:</w:t>
      </w:r>
      <w:r>
        <w:rPr>
          <w:rFonts w:ascii="Arial" w:hAnsi="Arial"/>
          <w:b/>
          <w:color w:val="0070C0"/>
        </w:rPr>
        <w:tab/>
      </w:r>
      <w:r>
        <w:rPr>
          <w:rFonts w:ascii="Arial" w:hAnsi="Arial"/>
          <w:b/>
          <w:color w:val="0070C0"/>
        </w:rPr>
        <w:tab/>
      </w:r>
      <w:r>
        <w:rPr>
          <w:rFonts w:hint="eastAsia" w:ascii="Arial" w:hAnsi="Arial" w:eastAsia="宋体"/>
          <w:b/>
          <w:color w:val="auto"/>
          <w:lang w:val="en-US" w:eastAsia="zh-CN"/>
        </w:rPr>
        <w:t>SA2</w:t>
      </w:r>
    </w:p>
    <w:p>
      <w:pPr>
        <w:tabs>
          <w:tab w:val="left" w:pos="567"/>
        </w:tabs>
        <w:rPr>
          <w:rFonts w:hint="default" w:ascii="Arial" w:hAnsi="Arial" w:eastAsia="宋体"/>
          <w:b/>
          <w:color w:val="0070C0"/>
          <w:lang w:val="en-US" w:eastAsia="zh-CN"/>
        </w:rPr>
      </w:pPr>
      <w:r>
        <w:rPr>
          <w:rFonts w:ascii="Arial" w:hAnsi="Arial"/>
          <w:b/>
        </w:rPr>
        <w:t>Release:</w:t>
      </w:r>
      <w:r>
        <w:rPr>
          <w:rFonts w:ascii="Arial" w:hAnsi="Arial"/>
          <w:b/>
        </w:rPr>
        <w:tab/>
      </w:r>
      <w:r>
        <w:rPr>
          <w:rFonts w:ascii="Arial" w:hAnsi="Arial"/>
          <w:b/>
        </w:rPr>
        <w:tab/>
      </w:r>
      <w:r>
        <w:rPr>
          <w:rFonts w:ascii="Arial" w:hAnsi="Arial"/>
          <w:b/>
        </w:rPr>
        <w:tab/>
      </w:r>
      <w:r>
        <w:rPr>
          <w:rFonts w:hint="eastAsia" w:ascii="Arial" w:hAnsi="Arial" w:eastAsia="宋体"/>
          <w:b/>
          <w:lang w:val="en-US" w:eastAsia="zh-CN"/>
        </w:rPr>
        <w:tab/>
      </w:r>
      <w:r>
        <w:rPr>
          <w:rFonts w:ascii="Arial" w:hAnsi="Arial"/>
          <w:b/>
        </w:rPr>
        <w:t>Rel-</w:t>
      </w:r>
      <w:r>
        <w:rPr>
          <w:rFonts w:hint="eastAsia" w:ascii="Arial" w:hAnsi="Arial" w:eastAsia="宋体"/>
          <w:b/>
          <w:lang w:val="en-US" w:eastAsia="zh-CN"/>
        </w:rPr>
        <w:t>18</w:t>
      </w:r>
    </w:p>
    <w:p>
      <w:pPr>
        <w:pBdr>
          <w:bottom w:val="single" w:color="auto" w:sz="6" w:space="1"/>
        </w:pBdr>
      </w:pPr>
    </w:p>
    <w:p>
      <w:pPr>
        <w:spacing w:after="180"/>
        <w:rPr>
          <w:rFonts w:hint="eastAsia" w:eastAsia="宋体"/>
          <w:lang w:val="en-US" w:eastAsia="zh-CN"/>
        </w:rPr>
      </w:pPr>
      <w:bookmarkStart w:id="2" w:name="_Hlk94172402"/>
      <w:r>
        <w:rPr>
          <w:rFonts w:hint="eastAsia" w:eastAsia="宋体"/>
          <w:lang w:val="en-US" w:eastAsia="zh-CN"/>
        </w:rPr>
        <w:t xml:space="preserve">This contribution provides WI summary of general aspects on related work for </w:t>
      </w:r>
      <w:r>
        <w:t>"</w:t>
      </w:r>
      <w:r>
        <w:rPr>
          <w:lang w:eastAsia="en-GB"/>
        </w:rPr>
        <w:t>Next Generation Real Time Communication services</w:t>
      </w:r>
      <w:r>
        <w:t>"</w:t>
      </w:r>
      <w:r>
        <w:rPr>
          <w:rFonts w:hint="eastAsia" w:eastAsia="宋体"/>
          <w:lang w:val="en-US" w:eastAsia="zh-CN"/>
        </w:rPr>
        <w:t xml:space="preserve"> which is captured in clause 17.4 of TR 21.918.</w:t>
      </w:r>
    </w:p>
    <w:p>
      <w:pPr>
        <w:spacing w:after="180"/>
        <w:rPr>
          <w:rFonts w:hint="eastAsia" w:eastAsia="宋体"/>
          <w:lang w:val="en-US" w:eastAsia="zh-CN"/>
        </w:rPr>
      </w:pPr>
      <w:r>
        <w:rPr>
          <w:rFonts w:hint="eastAsia" w:eastAsia="宋体"/>
          <w:lang w:val="en-US" w:eastAsia="zh-CN"/>
        </w:rPr>
        <w:t>The summary covers the following aspects:</w:t>
      </w:r>
    </w:p>
    <w:tbl>
      <w:tblPr>
        <w:tblStyle w:val="51"/>
        <w:tblW w:w="982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757"/>
        <w:gridCol w:w="3947"/>
        <w:gridCol w:w="1624"/>
        <w:gridCol w:w="396"/>
        <w:gridCol w:w="848"/>
        <w:gridCol w:w="225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255" w:hRule="atLeast"/>
        </w:trPr>
        <w:tc>
          <w:tcPr>
            <w:tcW w:w="757" w:type="dxa"/>
            <w:tcBorders>
              <w:top w:val="single" w:color="auto" w:sz="8" w:space="0"/>
              <w:left w:val="single" w:color="auto" w:sz="8" w:space="0"/>
              <w:bottom w:val="single" w:color="auto" w:sz="8" w:space="0"/>
              <w:right w:val="single" w:color="auto" w:sz="8" w:space="0"/>
            </w:tcBorders>
            <w:shd w:val="clear" w:color="auto" w:fill="FFFFFF"/>
            <w:tcMar>
              <w:left w:w="28" w:type="dxa"/>
              <w:right w:w="28" w:type="dxa"/>
            </w:tcMar>
            <w:vAlign w:val="top"/>
          </w:tcPr>
          <w:p>
            <w:pPr>
              <w:keepNext w:val="0"/>
              <w:keepLines w:val="0"/>
              <w:widowControl/>
              <w:suppressLineNumbers w:val="0"/>
              <w:spacing w:before="0" w:beforeAutospacing="0" w:after="0" w:afterAutospacing="0"/>
              <w:ind w:left="0" w:right="0"/>
              <w:jc w:val="left"/>
              <w:rPr>
                <w:rFonts w:hint="default" w:ascii="Times New Roman" w:hAnsi="Times New Roman" w:eastAsia="sans-serif" w:cs="Times New Roman"/>
                <w:b w:val="0"/>
                <w:bCs w:val="0"/>
                <w:i w:val="0"/>
                <w:iCs w:val="0"/>
                <w:sz w:val="20"/>
                <w:szCs w:val="20"/>
              </w:rPr>
            </w:pPr>
            <w:bookmarkStart w:id="3" w:name="_Hlk191991187"/>
            <w:r>
              <w:rPr>
                <w:rFonts w:hint="default" w:ascii="Times New Roman" w:hAnsi="Times New Roman" w:eastAsia="sans-serif" w:cs="Times New Roman"/>
                <w:b w:val="0"/>
                <w:bCs w:val="0"/>
                <w:i w:val="0"/>
                <w:iCs w:val="0"/>
                <w:caps w:val="0"/>
                <w:color w:val="000000"/>
                <w:spacing w:val="0"/>
                <w:kern w:val="0"/>
                <w:sz w:val="20"/>
                <w:szCs w:val="20"/>
                <w:lang w:val="en-US" w:eastAsia="zh-CN" w:bidi="ar"/>
              </w:rPr>
              <w:t>940066</w:t>
            </w:r>
            <w:bookmarkEnd w:id="3"/>
          </w:p>
        </w:tc>
        <w:tc>
          <w:tcPr>
            <w:tcW w:w="3947" w:type="dxa"/>
            <w:tcBorders>
              <w:top w:val="single" w:color="auto" w:sz="8" w:space="0"/>
              <w:left w:val="nil"/>
              <w:bottom w:val="single" w:color="auto" w:sz="8" w:space="0"/>
              <w:right w:val="single" w:color="auto" w:sz="8" w:space="0"/>
            </w:tcBorders>
            <w:shd w:val="clear" w:color="auto" w:fill="FFFFFF"/>
            <w:tcMar>
              <w:left w:w="28" w:type="dxa"/>
              <w:right w:w="28" w:type="dxa"/>
            </w:tcMar>
            <w:vAlign w:val="top"/>
          </w:tcPr>
          <w:p>
            <w:pPr>
              <w:keepNext w:val="0"/>
              <w:keepLines w:val="0"/>
              <w:widowControl/>
              <w:suppressLineNumbers w:val="0"/>
              <w:spacing w:before="0" w:beforeAutospacing="0" w:after="0" w:afterAutospacing="0"/>
              <w:ind w:left="0" w:right="0"/>
              <w:jc w:val="left"/>
              <w:rPr>
                <w:rFonts w:hint="default" w:ascii="Times New Roman" w:hAnsi="Times New Roman" w:eastAsia="sans-serif" w:cs="Times New Roman"/>
                <w:b w:val="0"/>
                <w:bCs w:val="0"/>
                <w:i w:val="0"/>
                <w:iCs w:val="0"/>
                <w:sz w:val="20"/>
                <w:szCs w:val="20"/>
              </w:rPr>
            </w:pPr>
            <w:r>
              <w:rPr>
                <w:rFonts w:hint="default" w:ascii="Times New Roman" w:hAnsi="Times New Roman" w:eastAsia="sans-serif" w:cs="Times New Roman"/>
                <w:b w:val="0"/>
                <w:bCs w:val="0"/>
                <w:i w:val="0"/>
                <w:iCs w:val="0"/>
                <w:caps w:val="0"/>
                <w:color w:val="000000"/>
                <w:spacing w:val="0"/>
                <w:kern w:val="0"/>
                <w:sz w:val="20"/>
                <w:szCs w:val="20"/>
                <w:lang w:val="en-US" w:eastAsia="zh-CN" w:bidi="ar"/>
              </w:rPr>
              <w:t>   Study on system architecture for next generation real time communication services</w:t>
            </w:r>
          </w:p>
        </w:tc>
        <w:tc>
          <w:tcPr>
            <w:tcW w:w="1624" w:type="dxa"/>
            <w:tcBorders>
              <w:top w:val="single" w:color="auto" w:sz="8" w:space="0"/>
              <w:left w:val="nil"/>
              <w:bottom w:val="single" w:color="auto" w:sz="8" w:space="0"/>
              <w:right w:val="single" w:color="auto" w:sz="8" w:space="0"/>
            </w:tcBorders>
            <w:shd w:val="clear" w:color="auto" w:fill="FFFFFF"/>
            <w:tcMar>
              <w:left w:w="28" w:type="dxa"/>
              <w:right w:w="28" w:type="dxa"/>
            </w:tcMar>
            <w:vAlign w:val="top"/>
          </w:tcPr>
          <w:p>
            <w:pPr>
              <w:keepNext w:val="0"/>
              <w:keepLines w:val="0"/>
              <w:widowControl/>
              <w:suppressLineNumbers w:val="0"/>
              <w:spacing w:before="0" w:beforeAutospacing="0" w:after="0" w:afterAutospacing="0"/>
              <w:ind w:left="0" w:right="0"/>
              <w:jc w:val="left"/>
              <w:rPr>
                <w:rFonts w:hint="default" w:ascii="Times New Roman" w:hAnsi="Times New Roman" w:eastAsia="sans-serif" w:cs="Times New Roman"/>
                <w:b w:val="0"/>
                <w:bCs w:val="0"/>
                <w:i w:val="0"/>
                <w:iCs w:val="0"/>
                <w:sz w:val="20"/>
                <w:szCs w:val="20"/>
              </w:rPr>
            </w:pPr>
            <w:r>
              <w:rPr>
                <w:rFonts w:hint="default" w:ascii="Times New Roman" w:hAnsi="Times New Roman" w:eastAsia="sans-serif" w:cs="Times New Roman"/>
                <w:b w:val="0"/>
                <w:bCs w:val="0"/>
                <w:i w:val="0"/>
                <w:iCs w:val="0"/>
                <w:caps w:val="0"/>
                <w:color w:val="000000"/>
                <w:spacing w:val="0"/>
                <w:kern w:val="0"/>
                <w:sz w:val="20"/>
                <w:szCs w:val="20"/>
                <w:lang w:val="en-US" w:eastAsia="zh-CN" w:bidi="ar"/>
              </w:rPr>
              <w:t>FS_NG_RTC</w:t>
            </w:r>
          </w:p>
        </w:tc>
        <w:tc>
          <w:tcPr>
            <w:tcW w:w="396" w:type="dxa"/>
            <w:tcBorders>
              <w:top w:val="single" w:color="auto" w:sz="8" w:space="0"/>
              <w:left w:val="nil"/>
              <w:bottom w:val="single" w:color="auto" w:sz="8" w:space="0"/>
              <w:right w:val="single" w:color="auto" w:sz="8" w:space="0"/>
            </w:tcBorders>
            <w:shd w:val="clear" w:color="auto" w:fill="FFFFFF"/>
            <w:tcMar>
              <w:left w:w="28" w:type="dxa"/>
              <w:right w:w="28" w:type="dxa"/>
            </w:tcMar>
            <w:vAlign w:val="top"/>
          </w:tcPr>
          <w:p>
            <w:pPr>
              <w:keepNext w:val="0"/>
              <w:keepLines w:val="0"/>
              <w:widowControl/>
              <w:suppressLineNumbers w:val="0"/>
              <w:spacing w:before="0" w:beforeAutospacing="0" w:after="0" w:afterAutospacing="0"/>
              <w:ind w:left="0" w:right="0"/>
              <w:jc w:val="left"/>
              <w:rPr>
                <w:rFonts w:hint="default" w:ascii="Times New Roman" w:hAnsi="Times New Roman" w:eastAsia="sans-serif" w:cs="Times New Roman"/>
                <w:b w:val="0"/>
                <w:bCs w:val="0"/>
                <w:i w:val="0"/>
                <w:iCs w:val="0"/>
                <w:sz w:val="20"/>
                <w:szCs w:val="20"/>
              </w:rPr>
            </w:pPr>
            <w:r>
              <w:rPr>
                <w:rFonts w:hint="default" w:ascii="Times New Roman" w:hAnsi="Times New Roman" w:eastAsia="sans-serif" w:cs="Times New Roman"/>
                <w:b w:val="0"/>
                <w:bCs w:val="0"/>
                <w:i w:val="0"/>
                <w:iCs w:val="0"/>
                <w:caps w:val="0"/>
                <w:color w:val="000000"/>
                <w:spacing w:val="0"/>
                <w:kern w:val="0"/>
                <w:sz w:val="20"/>
                <w:szCs w:val="20"/>
                <w:lang w:val="en-US" w:eastAsia="zh-CN" w:bidi="ar"/>
              </w:rPr>
              <w:t>S2</w:t>
            </w:r>
          </w:p>
        </w:tc>
        <w:tc>
          <w:tcPr>
            <w:tcW w:w="848" w:type="dxa"/>
            <w:tcBorders>
              <w:top w:val="single" w:color="auto" w:sz="8" w:space="0"/>
              <w:left w:val="nil"/>
              <w:bottom w:val="single" w:color="auto" w:sz="8" w:space="0"/>
              <w:right w:val="single" w:color="auto" w:sz="8" w:space="0"/>
            </w:tcBorders>
            <w:shd w:val="clear" w:color="auto" w:fill="FFFFFF"/>
            <w:tcMar>
              <w:left w:w="28" w:type="dxa"/>
              <w:right w:w="28" w:type="dxa"/>
            </w:tcMar>
            <w:vAlign w:val="top"/>
          </w:tcPr>
          <w:p>
            <w:pPr>
              <w:keepNext w:val="0"/>
              <w:keepLines w:val="0"/>
              <w:widowControl/>
              <w:suppressLineNumbers w:val="0"/>
              <w:spacing w:before="0" w:beforeAutospacing="0" w:after="0" w:afterAutospacing="0"/>
              <w:ind w:left="0" w:right="0"/>
              <w:jc w:val="left"/>
              <w:rPr>
                <w:rFonts w:hint="default" w:ascii="Times New Roman" w:hAnsi="Times New Roman" w:eastAsia="sans-serif" w:cs="Times New Roman"/>
                <w:b w:val="0"/>
                <w:bCs w:val="0"/>
                <w:i w:val="0"/>
                <w:iCs w:val="0"/>
                <w:sz w:val="20"/>
                <w:szCs w:val="20"/>
              </w:rPr>
            </w:pPr>
            <w:r>
              <w:rPr>
                <w:rFonts w:hint="default" w:ascii="Times New Roman" w:hAnsi="Times New Roman" w:eastAsia="sans-serif" w:cs="Times New Roman"/>
                <w:b w:val="0"/>
                <w:bCs w:val="0"/>
                <w:i w:val="0"/>
                <w:iCs w:val="0"/>
                <w:caps w:val="0"/>
                <w:color w:val="0000FF"/>
                <w:spacing w:val="0"/>
                <w:kern w:val="0"/>
                <w:sz w:val="20"/>
                <w:szCs w:val="20"/>
                <w:u w:val="single"/>
                <w:lang w:val="en-US" w:eastAsia="zh-CN" w:bidi="ar"/>
              </w:rPr>
              <w:fldChar w:fldCharType="begin"/>
            </w:r>
            <w:r>
              <w:rPr>
                <w:rFonts w:hint="default" w:ascii="Times New Roman" w:hAnsi="Times New Roman" w:eastAsia="sans-serif" w:cs="Times New Roman"/>
                <w:b w:val="0"/>
                <w:bCs w:val="0"/>
                <w:i w:val="0"/>
                <w:iCs w:val="0"/>
                <w:caps w:val="0"/>
                <w:color w:val="0000FF"/>
                <w:spacing w:val="0"/>
                <w:kern w:val="0"/>
                <w:sz w:val="20"/>
                <w:szCs w:val="20"/>
                <w:u w:val="single"/>
                <w:lang w:val="en-US" w:eastAsia="zh-CN" w:bidi="ar"/>
              </w:rPr>
              <w:instrText xml:space="preserve"> HYPERLINK "https://www.3gpp.org/ftp/Information/WI_Sheet/SP-220288.zip" </w:instrText>
            </w:r>
            <w:r>
              <w:rPr>
                <w:rFonts w:hint="default" w:ascii="Times New Roman" w:hAnsi="Times New Roman" w:eastAsia="sans-serif" w:cs="Times New Roman"/>
                <w:b w:val="0"/>
                <w:bCs w:val="0"/>
                <w:i w:val="0"/>
                <w:iCs w:val="0"/>
                <w:caps w:val="0"/>
                <w:color w:val="0000FF"/>
                <w:spacing w:val="0"/>
                <w:kern w:val="0"/>
                <w:sz w:val="20"/>
                <w:szCs w:val="20"/>
                <w:u w:val="single"/>
                <w:lang w:val="en-US" w:eastAsia="zh-CN" w:bidi="ar"/>
              </w:rPr>
              <w:fldChar w:fldCharType="separate"/>
            </w:r>
            <w:r>
              <w:rPr>
                <w:rStyle w:val="57"/>
                <w:rFonts w:hint="default" w:ascii="Times New Roman" w:hAnsi="Times New Roman" w:eastAsia="sans-serif" w:cs="Times New Roman"/>
                <w:b w:val="0"/>
                <w:bCs w:val="0"/>
                <w:i w:val="0"/>
                <w:iCs w:val="0"/>
                <w:caps w:val="0"/>
                <w:color w:val="467886"/>
                <w:spacing w:val="0"/>
                <w:sz w:val="20"/>
                <w:szCs w:val="20"/>
                <w:u w:val="single"/>
              </w:rPr>
              <w:t>SP-220288</w:t>
            </w:r>
            <w:r>
              <w:rPr>
                <w:rFonts w:hint="default" w:ascii="Times New Roman" w:hAnsi="Times New Roman" w:eastAsia="sans-serif" w:cs="Times New Roman"/>
                <w:b w:val="0"/>
                <w:bCs w:val="0"/>
                <w:i w:val="0"/>
                <w:iCs w:val="0"/>
                <w:caps w:val="0"/>
                <w:color w:val="0000FF"/>
                <w:spacing w:val="0"/>
                <w:kern w:val="0"/>
                <w:sz w:val="20"/>
                <w:szCs w:val="20"/>
                <w:u w:val="single"/>
                <w:lang w:val="en-US" w:eastAsia="zh-CN" w:bidi="ar"/>
              </w:rPr>
              <w:fldChar w:fldCharType="end"/>
            </w:r>
          </w:p>
        </w:tc>
        <w:tc>
          <w:tcPr>
            <w:tcW w:w="2257" w:type="dxa"/>
            <w:tcBorders>
              <w:top w:val="single" w:color="auto" w:sz="8" w:space="0"/>
              <w:left w:val="nil"/>
              <w:bottom w:val="single" w:color="auto" w:sz="8" w:space="0"/>
              <w:right w:val="single" w:color="auto" w:sz="8" w:space="0"/>
            </w:tcBorders>
            <w:shd w:val="clear" w:color="auto" w:fill="FFFFFF"/>
            <w:tcMar>
              <w:left w:w="28" w:type="dxa"/>
              <w:right w:w="28" w:type="dxa"/>
            </w:tcMar>
            <w:vAlign w:val="top"/>
          </w:tcPr>
          <w:p>
            <w:pPr>
              <w:keepNext w:val="0"/>
              <w:keepLines w:val="0"/>
              <w:widowControl/>
              <w:suppressLineNumbers w:val="0"/>
              <w:spacing w:before="0" w:beforeAutospacing="0" w:after="0" w:afterAutospacing="0"/>
              <w:ind w:left="0" w:right="0"/>
              <w:jc w:val="left"/>
              <w:rPr>
                <w:rFonts w:hint="default" w:ascii="Times New Roman" w:hAnsi="Times New Roman" w:eastAsia="sans-serif" w:cs="Times New Roman"/>
                <w:b w:val="0"/>
                <w:bCs w:val="0"/>
                <w:i w:val="0"/>
                <w:iCs w:val="0"/>
                <w:sz w:val="20"/>
                <w:szCs w:val="20"/>
              </w:rPr>
            </w:pPr>
            <w:r>
              <w:rPr>
                <w:rFonts w:hint="default" w:ascii="Times New Roman" w:hAnsi="Times New Roman" w:eastAsia="sans-serif" w:cs="Times New Roman"/>
                <w:b w:val="0"/>
                <w:bCs w:val="0"/>
                <w:i w:val="0"/>
                <w:iCs w:val="0"/>
                <w:caps w:val="0"/>
                <w:color w:val="000000"/>
                <w:spacing w:val="0"/>
                <w:kern w:val="0"/>
                <w:sz w:val="20"/>
                <w:szCs w:val="20"/>
                <w:lang w:val="en-US" w:eastAsia="zh-CN" w:bidi="ar"/>
              </w:rPr>
              <w:t>Yi Jiang, China Mobile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255" w:hRule="atLeast"/>
        </w:trPr>
        <w:tc>
          <w:tcPr>
            <w:tcW w:w="757" w:type="dxa"/>
            <w:tcBorders>
              <w:top w:val="nil"/>
              <w:left w:val="single" w:color="auto" w:sz="8" w:space="0"/>
              <w:bottom w:val="single" w:color="auto" w:sz="8" w:space="0"/>
              <w:right w:val="single" w:color="auto" w:sz="8" w:space="0"/>
            </w:tcBorders>
            <w:shd w:val="clear" w:color="auto" w:fill="FFFFFF"/>
            <w:tcMar>
              <w:left w:w="28" w:type="dxa"/>
              <w:right w:w="28" w:type="dxa"/>
            </w:tcMar>
            <w:vAlign w:val="top"/>
          </w:tcPr>
          <w:p>
            <w:pPr>
              <w:keepNext w:val="0"/>
              <w:keepLines w:val="0"/>
              <w:widowControl/>
              <w:suppressLineNumbers w:val="0"/>
              <w:spacing w:before="0" w:beforeAutospacing="0" w:after="0" w:afterAutospacing="0"/>
              <w:ind w:left="0" w:right="0"/>
              <w:jc w:val="left"/>
              <w:rPr>
                <w:rFonts w:hint="default" w:ascii="Times New Roman" w:hAnsi="Times New Roman" w:eastAsia="sans-serif" w:cs="Times New Roman"/>
                <w:b w:val="0"/>
                <w:bCs w:val="0"/>
                <w:i w:val="0"/>
                <w:iCs w:val="0"/>
                <w:sz w:val="20"/>
                <w:szCs w:val="20"/>
              </w:rPr>
            </w:pPr>
            <w:r>
              <w:rPr>
                <w:rFonts w:hint="default" w:ascii="Times New Roman" w:hAnsi="Times New Roman" w:eastAsia="sans-serif" w:cs="Times New Roman"/>
                <w:b w:val="0"/>
                <w:bCs w:val="0"/>
                <w:i w:val="0"/>
                <w:iCs w:val="0"/>
                <w:caps w:val="0"/>
                <w:color w:val="000000"/>
                <w:spacing w:val="0"/>
                <w:kern w:val="0"/>
                <w:sz w:val="20"/>
                <w:szCs w:val="20"/>
                <w:lang w:val="en-US" w:eastAsia="zh-CN" w:bidi="ar"/>
              </w:rPr>
              <w:t>970014</w:t>
            </w:r>
          </w:p>
        </w:tc>
        <w:tc>
          <w:tcPr>
            <w:tcW w:w="3947" w:type="dxa"/>
            <w:tcBorders>
              <w:top w:val="nil"/>
              <w:left w:val="nil"/>
              <w:bottom w:val="single" w:color="auto" w:sz="8" w:space="0"/>
              <w:right w:val="single" w:color="auto" w:sz="8" w:space="0"/>
            </w:tcBorders>
            <w:shd w:val="clear" w:color="auto" w:fill="FFFFFF"/>
            <w:tcMar>
              <w:left w:w="28" w:type="dxa"/>
              <w:right w:w="28" w:type="dxa"/>
            </w:tcMar>
            <w:vAlign w:val="top"/>
          </w:tcPr>
          <w:p>
            <w:pPr>
              <w:keepNext w:val="0"/>
              <w:keepLines w:val="0"/>
              <w:widowControl/>
              <w:suppressLineNumbers w:val="0"/>
              <w:spacing w:before="0" w:beforeAutospacing="0" w:after="0" w:afterAutospacing="0"/>
              <w:ind w:left="0" w:right="0"/>
              <w:jc w:val="left"/>
              <w:rPr>
                <w:rFonts w:hint="default" w:ascii="Times New Roman" w:hAnsi="Times New Roman" w:eastAsia="sans-serif" w:cs="Times New Roman"/>
                <w:b w:val="0"/>
                <w:bCs w:val="0"/>
                <w:i w:val="0"/>
                <w:iCs w:val="0"/>
                <w:sz w:val="20"/>
                <w:szCs w:val="20"/>
              </w:rPr>
            </w:pPr>
            <w:r>
              <w:rPr>
                <w:rFonts w:hint="default" w:ascii="Times New Roman" w:hAnsi="Times New Roman" w:eastAsia="sans-serif" w:cs="Times New Roman"/>
                <w:b w:val="0"/>
                <w:bCs w:val="0"/>
                <w:i w:val="0"/>
                <w:iCs w:val="0"/>
                <w:caps w:val="0"/>
                <w:color w:val="000000"/>
                <w:spacing w:val="0"/>
                <w:kern w:val="0"/>
                <w:sz w:val="20"/>
                <w:szCs w:val="20"/>
                <w:lang w:val="en-US" w:eastAsia="zh-CN" w:bidi="ar"/>
              </w:rPr>
              <w:t>   System architecture for Next Generation Real time Communication services</w:t>
            </w:r>
          </w:p>
        </w:tc>
        <w:tc>
          <w:tcPr>
            <w:tcW w:w="1624" w:type="dxa"/>
            <w:tcBorders>
              <w:top w:val="nil"/>
              <w:left w:val="nil"/>
              <w:bottom w:val="single" w:color="auto" w:sz="8" w:space="0"/>
              <w:right w:val="single" w:color="auto" w:sz="8" w:space="0"/>
            </w:tcBorders>
            <w:shd w:val="clear" w:color="auto" w:fill="FFFFFF"/>
            <w:tcMar>
              <w:left w:w="28" w:type="dxa"/>
              <w:right w:w="28" w:type="dxa"/>
            </w:tcMar>
            <w:vAlign w:val="top"/>
          </w:tcPr>
          <w:p>
            <w:pPr>
              <w:keepNext w:val="0"/>
              <w:keepLines w:val="0"/>
              <w:widowControl/>
              <w:suppressLineNumbers w:val="0"/>
              <w:spacing w:before="0" w:beforeAutospacing="0" w:after="0" w:afterAutospacing="0"/>
              <w:ind w:left="0" w:right="0"/>
              <w:jc w:val="left"/>
              <w:rPr>
                <w:rFonts w:hint="default" w:ascii="Times New Roman" w:hAnsi="Times New Roman" w:eastAsia="sans-serif" w:cs="Times New Roman"/>
                <w:b w:val="0"/>
                <w:bCs w:val="0"/>
                <w:i w:val="0"/>
                <w:iCs w:val="0"/>
                <w:sz w:val="20"/>
                <w:szCs w:val="20"/>
              </w:rPr>
            </w:pPr>
            <w:bookmarkStart w:id="4" w:name="_Hlk191991189"/>
            <w:r>
              <w:rPr>
                <w:rFonts w:hint="default" w:ascii="Times New Roman" w:hAnsi="Times New Roman" w:eastAsia="sans-serif" w:cs="Times New Roman"/>
                <w:b w:val="0"/>
                <w:bCs w:val="0"/>
                <w:i w:val="0"/>
                <w:iCs w:val="0"/>
                <w:caps w:val="0"/>
                <w:color w:val="000000"/>
                <w:spacing w:val="0"/>
                <w:kern w:val="0"/>
                <w:sz w:val="20"/>
                <w:szCs w:val="20"/>
                <w:lang w:val="en-US" w:eastAsia="zh-CN" w:bidi="ar"/>
              </w:rPr>
              <w:t>NG_RTC</w:t>
            </w:r>
            <w:bookmarkEnd w:id="4"/>
          </w:p>
        </w:tc>
        <w:tc>
          <w:tcPr>
            <w:tcW w:w="396" w:type="dxa"/>
            <w:tcBorders>
              <w:top w:val="nil"/>
              <w:left w:val="nil"/>
              <w:bottom w:val="single" w:color="auto" w:sz="8" w:space="0"/>
              <w:right w:val="single" w:color="auto" w:sz="8" w:space="0"/>
            </w:tcBorders>
            <w:shd w:val="clear" w:color="auto" w:fill="FFFFFF"/>
            <w:tcMar>
              <w:left w:w="28" w:type="dxa"/>
              <w:right w:w="28" w:type="dxa"/>
            </w:tcMar>
            <w:vAlign w:val="top"/>
          </w:tcPr>
          <w:p>
            <w:pPr>
              <w:keepNext w:val="0"/>
              <w:keepLines w:val="0"/>
              <w:widowControl/>
              <w:suppressLineNumbers w:val="0"/>
              <w:spacing w:before="0" w:beforeAutospacing="0" w:after="0" w:afterAutospacing="0"/>
              <w:ind w:left="0" w:right="0"/>
              <w:jc w:val="left"/>
              <w:rPr>
                <w:rFonts w:hint="default" w:ascii="Times New Roman" w:hAnsi="Times New Roman" w:eastAsia="sans-serif" w:cs="Times New Roman"/>
                <w:b w:val="0"/>
                <w:bCs w:val="0"/>
                <w:i w:val="0"/>
                <w:iCs w:val="0"/>
                <w:sz w:val="20"/>
                <w:szCs w:val="20"/>
              </w:rPr>
            </w:pPr>
            <w:r>
              <w:rPr>
                <w:rFonts w:hint="default" w:ascii="Times New Roman" w:hAnsi="Times New Roman" w:eastAsia="sans-serif" w:cs="Times New Roman"/>
                <w:b w:val="0"/>
                <w:bCs w:val="0"/>
                <w:i w:val="0"/>
                <w:iCs w:val="0"/>
                <w:caps w:val="0"/>
                <w:color w:val="000000"/>
                <w:spacing w:val="0"/>
                <w:kern w:val="0"/>
                <w:sz w:val="20"/>
                <w:szCs w:val="20"/>
                <w:lang w:val="en-US" w:eastAsia="zh-CN" w:bidi="ar"/>
              </w:rPr>
              <w:t>S2</w:t>
            </w:r>
          </w:p>
        </w:tc>
        <w:tc>
          <w:tcPr>
            <w:tcW w:w="848" w:type="dxa"/>
            <w:tcBorders>
              <w:top w:val="nil"/>
              <w:left w:val="nil"/>
              <w:bottom w:val="single" w:color="auto" w:sz="8" w:space="0"/>
              <w:right w:val="single" w:color="auto" w:sz="8" w:space="0"/>
            </w:tcBorders>
            <w:shd w:val="clear" w:color="auto" w:fill="FFFFFF"/>
            <w:tcMar>
              <w:left w:w="28" w:type="dxa"/>
              <w:right w:w="28" w:type="dxa"/>
            </w:tcMar>
            <w:vAlign w:val="top"/>
          </w:tcPr>
          <w:p>
            <w:pPr>
              <w:keepNext w:val="0"/>
              <w:keepLines w:val="0"/>
              <w:widowControl/>
              <w:suppressLineNumbers w:val="0"/>
              <w:spacing w:before="0" w:beforeAutospacing="0" w:after="0" w:afterAutospacing="0"/>
              <w:ind w:left="0" w:right="0"/>
              <w:jc w:val="left"/>
              <w:rPr>
                <w:rFonts w:hint="default" w:ascii="Times New Roman" w:hAnsi="Times New Roman" w:eastAsia="sans-serif" w:cs="Times New Roman"/>
                <w:b w:val="0"/>
                <w:bCs w:val="0"/>
                <w:i w:val="0"/>
                <w:iCs w:val="0"/>
                <w:sz w:val="20"/>
                <w:szCs w:val="20"/>
              </w:rPr>
            </w:pPr>
            <w:r>
              <w:rPr>
                <w:rFonts w:hint="default" w:ascii="Times New Roman" w:hAnsi="Times New Roman" w:eastAsia="sans-serif" w:cs="Times New Roman"/>
                <w:b w:val="0"/>
                <w:bCs w:val="0"/>
                <w:i w:val="0"/>
                <w:iCs w:val="0"/>
                <w:caps w:val="0"/>
                <w:color w:val="0000FF"/>
                <w:spacing w:val="0"/>
                <w:kern w:val="0"/>
                <w:sz w:val="20"/>
                <w:szCs w:val="20"/>
                <w:u w:val="single"/>
                <w:lang w:val="en-US" w:eastAsia="zh-CN" w:bidi="ar"/>
              </w:rPr>
              <w:fldChar w:fldCharType="begin"/>
            </w:r>
            <w:r>
              <w:rPr>
                <w:rFonts w:hint="default" w:ascii="Times New Roman" w:hAnsi="Times New Roman" w:eastAsia="sans-serif" w:cs="Times New Roman"/>
                <w:b w:val="0"/>
                <w:bCs w:val="0"/>
                <w:i w:val="0"/>
                <w:iCs w:val="0"/>
                <w:caps w:val="0"/>
                <w:color w:val="0000FF"/>
                <w:spacing w:val="0"/>
                <w:kern w:val="0"/>
                <w:sz w:val="20"/>
                <w:szCs w:val="20"/>
                <w:u w:val="single"/>
                <w:lang w:val="en-US" w:eastAsia="zh-CN" w:bidi="ar"/>
              </w:rPr>
              <w:instrText xml:space="preserve"> HYPERLINK "https://www.3gpp.org/ftp/Information/WI_Sheet/SP-230098.zip" </w:instrText>
            </w:r>
            <w:r>
              <w:rPr>
                <w:rFonts w:hint="default" w:ascii="Times New Roman" w:hAnsi="Times New Roman" w:eastAsia="sans-serif" w:cs="Times New Roman"/>
                <w:b w:val="0"/>
                <w:bCs w:val="0"/>
                <w:i w:val="0"/>
                <w:iCs w:val="0"/>
                <w:caps w:val="0"/>
                <w:color w:val="0000FF"/>
                <w:spacing w:val="0"/>
                <w:kern w:val="0"/>
                <w:sz w:val="20"/>
                <w:szCs w:val="20"/>
                <w:u w:val="single"/>
                <w:lang w:val="en-US" w:eastAsia="zh-CN" w:bidi="ar"/>
              </w:rPr>
              <w:fldChar w:fldCharType="separate"/>
            </w:r>
            <w:r>
              <w:rPr>
                <w:rStyle w:val="57"/>
                <w:rFonts w:hint="default" w:ascii="Times New Roman" w:hAnsi="Times New Roman" w:eastAsia="sans-serif" w:cs="Times New Roman"/>
                <w:b w:val="0"/>
                <w:bCs w:val="0"/>
                <w:i w:val="0"/>
                <w:iCs w:val="0"/>
                <w:caps w:val="0"/>
                <w:color w:val="467886"/>
                <w:spacing w:val="0"/>
                <w:sz w:val="20"/>
                <w:szCs w:val="20"/>
                <w:u w:val="single"/>
              </w:rPr>
              <w:t>SP-230098</w:t>
            </w:r>
            <w:r>
              <w:rPr>
                <w:rFonts w:hint="default" w:ascii="Times New Roman" w:hAnsi="Times New Roman" w:eastAsia="sans-serif" w:cs="Times New Roman"/>
                <w:b w:val="0"/>
                <w:bCs w:val="0"/>
                <w:i w:val="0"/>
                <w:iCs w:val="0"/>
                <w:caps w:val="0"/>
                <w:color w:val="0000FF"/>
                <w:spacing w:val="0"/>
                <w:kern w:val="0"/>
                <w:sz w:val="20"/>
                <w:szCs w:val="20"/>
                <w:u w:val="single"/>
                <w:lang w:val="en-US" w:eastAsia="zh-CN" w:bidi="ar"/>
              </w:rPr>
              <w:fldChar w:fldCharType="end"/>
            </w:r>
          </w:p>
        </w:tc>
        <w:tc>
          <w:tcPr>
            <w:tcW w:w="2257" w:type="dxa"/>
            <w:tcBorders>
              <w:top w:val="nil"/>
              <w:left w:val="nil"/>
              <w:bottom w:val="single" w:color="auto" w:sz="8" w:space="0"/>
              <w:right w:val="single" w:color="auto" w:sz="8" w:space="0"/>
            </w:tcBorders>
            <w:shd w:val="clear" w:color="auto" w:fill="FFFFFF"/>
            <w:tcMar>
              <w:left w:w="28" w:type="dxa"/>
              <w:right w:w="28" w:type="dxa"/>
            </w:tcMar>
            <w:vAlign w:val="top"/>
          </w:tcPr>
          <w:p>
            <w:pPr>
              <w:keepNext w:val="0"/>
              <w:keepLines w:val="0"/>
              <w:widowControl/>
              <w:suppressLineNumbers w:val="0"/>
              <w:spacing w:before="0" w:beforeAutospacing="0" w:after="0" w:afterAutospacing="0"/>
              <w:ind w:left="0" w:right="0"/>
              <w:jc w:val="left"/>
              <w:rPr>
                <w:rFonts w:hint="default" w:ascii="Times New Roman" w:hAnsi="Times New Roman" w:eastAsia="sans-serif" w:cs="Times New Roman"/>
                <w:b w:val="0"/>
                <w:bCs w:val="0"/>
                <w:i w:val="0"/>
                <w:iCs w:val="0"/>
                <w:sz w:val="20"/>
                <w:szCs w:val="20"/>
              </w:rPr>
            </w:pPr>
            <w:r>
              <w:rPr>
                <w:rFonts w:hint="default" w:ascii="Times New Roman" w:hAnsi="Times New Roman" w:eastAsia="sans-serif" w:cs="Times New Roman"/>
                <w:b w:val="0"/>
                <w:bCs w:val="0"/>
                <w:i w:val="0"/>
                <w:iCs w:val="0"/>
                <w:caps w:val="0"/>
                <w:color w:val="000000"/>
                <w:spacing w:val="0"/>
                <w:kern w:val="0"/>
                <w:sz w:val="20"/>
                <w:szCs w:val="20"/>
                <w:lang w:val="en-US" w:eastAsia="zh-CN" w:bidi="ar"/>
              </w:rPr>
              <w:t>Yi Jiang, China Mobile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255" w:hRule="atLeast"/>
        </w:trPr>
        <w:tc>
          <w:tcPr>
            <w:tcW w:w="757" w:type="dxa"/>
            <w:tcBorders>
              <w:top w:val="nil"/>
              <w:left w:val="single" w:color="auto" w:sz="8" w:space="0"/>
              <w:bottom w:val="single" w:color="auto" w:sz="8" w:space="0"/>
              <w:right w:val="single" w:color="auto" w:sz="8" w:space="0"/>
            </w:tcBorders>
            <w:shd w:val="clear" w:color="auto" w:fill="FFFFFF"/>
            <w:tcMar>
              <w:left w:w="28" w:type="dxa"/>
              <w:right w:w="28" w:type="dxa"/>
            </w:tcMar>
            <w:vAlign w:val="top"/>
          </w:tcPr>
          <w:p>
            <w:pPr>
              <w:keepNext w:val="0"/>
              <w:keepLines w:val="0"/>
              <w:widowControl/>
              <w:suppressLineNumbers w:val="0"/>
              <w:spacing w:before="0" w:beforeAutospacing="0" w:after="0" w:afterAutospacing="0"/>
              <w:ind w:left="0" w:right="0"/>
              <w:jc w:val="left"/>
              <w:rPr>
                <w:rFonts w:hint="default" w:ascii="Times New Roman" w:hAnsi="Times New Roman" w:eastAsia="sans-serif" w:cs="Times New Roman"/>
                <w:b w:val="0"/>
                <w:bCs w:val="0"/>
                <w:i w:val="0"/>
                <w:iCs w:val="0"/>
                <w:sz w:val="20"/>
                <w:szCs w:val="20"/>
              </w:rPr>
            </w:pPr>
            <w:r>
              <w:rPr>
                <w:rFonts w:hint="default" w:ascii="Times New Roman" w:hAnsi="Times New Roman" w:eastAsia="sans-serif" w:cs="Times New Roman"/>
                <w:b w:val="0"/>
                <w:bCs w:val="0"/>
                <w:i w:val="0"/>
                <w:iCs w:val="0"/>
                <w:caps w:val="0"/>
                <w:color w:val="000000"/>
                <w:spacing w:val="0"/>
                <w:kern w:val="0"/>
                <w:sz w:val="20"/>
                <w:szCs w:val="20"/>
                <w:lang w:val="en-US" w:eastAsia="zh-CN" w:bidi="ar"/>
              </w:rPr>
              <w:t>990023</w:t>
            </w:r>
          </w:p>
        </w:tc>
        <w:tc>
          <w:tcPr>
            <w:tcW w:w="3947" w:type="dxa"/>
            <w:tcBorders>
              <w:top w:val="nil"/>
              <w:left w:val="nil"/>
              <w:bottom w:val="single" w:color="auto" w:sz="8" w:space="0"/>
              <w:right w:val="single" w:color="auto" w:sz="8" w:space="0"/>
            </w:tcBorders>
            <w:shd w:val="clear" w:color="auto" w:fill="FFFFFF"/>
            <w:tcMar>
              <w:left w:w="28" w:type="dxa"/>
              <w:right w:w="28" w:type="dxa"/>
            </w:tcMar>
            <w:vAlign w:val="top"/>
          </w:tcPr>
          <w:p>
            <w:pPr>
              <w:keepNext w:val="0"/>
              <w:keepLines w:val="0"/>
              <w:widowControl/>
              <w:suppressLineNumbers w:val="0"/>
              <w:spacing w:before="0" w:beforeAutospacing="0" w:after="0" w:afterAutospacing="0"/>
              <w:ind w:left="0" w:right="0"/>
              <w:jc w:val="left"/>
              <w:rPr>
                <w:rFonts w:hint="default" w:ascii="Times New Roman" w:hAnsi="Times New Roman" w:eastAsia="sans-serif" w:cs="Times New Roman"/>
                <w:b w:val="0"/>
                <w:bCs w:val="0"/>
                <w:i w:val="0"/>
                <w:iCs w:val="0"/>
                <w:sz w:val="20"/>
                <w:szCs w:val="20"/>
              </w:rPr>
            </w:pPr>
            <w:r>
              <w:rPr>
                <w:rFonts w:hint="default" w:ascii="Times New Roman" w:hAnsi="Times New Roman" w:eastAsia="sans-serif" w:cs="Times New Roman"/>
                <w:b w:val="0"/>
                <w:bCs w:val="0"/>
                <w:i w:val="0"/>
                <w:iCs w:val="0"/>
                <w:caps w:val="0"/>
                <w:color w:val="000000"/>
                <w:spacing w:val="0"/>
                <w:kern w:val="0"/>
                <w:sz w:val="20"/>
                <w:szCs w:val="20"/>
                <w:lang w:val="en-US" w:eastAsia="zh-CN" w:bidi="ar"/>
              </w:rPr>
              <w:t>   CT1 aspects of NG_RTC</w:t>
            </w:r>
          </w:p>
        </w:tc>
        <w:tc>
          <w:tcPr>
            <w:tcW w:w="1624" w:type="dxa"/>
            <w:tcBorders>
              <w:top w:val="nil"/>
              <w:left w:val="nil"/>
              <w:bottom w:val="single" w:color="auto" w:sz="8" w:space="0"/>
              <w:right w:val="single" w:color="auto" w:sz="8" w:space="0"/>
            </w:tcBorders>
            <w:shd w:val="clear" w:color="auto" w:fill="FFFFFF"/>
            <w:tcMar>
              <w:left w:w="28" w:type="dxa"/>
              <w:right w:w="28" w:type="dxa"/>
            </w:tcMar>
            <w:vAlign w:val="top"/>
          </w:tcPr>
          <w:p>
            <w:pPr>
              <w:keepNext w:val="0"/>
              <w:keepLines w:val="0"/>
              <w:widowControl/>
              <w:suppressLineNumbers w:val="0"/>
              <w:spacing w:before="0" w:beforeAutospacing="0" w:after="0" w:afterAutospacing="0"/>
              <w:ind w:left="0" w:right="0"/>
              <w:jc w:val="left"/>
              <w:rPr>
                <w:rFonts w:hint="default" w:ascii="Times New Roman" w:hAnsi="Times New Roman" w:eastAsia="sans-serif" w:cs="Times New Roman"/>
                <w:b w:val="0"/>
                <w:bCs w:val="0"/>
                <w:i w:val="0"/>
                <w:iCs w:val="0"/>
                <w:sz w:val="20"/>
                <w:szCs w:val="20"/>
              </w:rPr>
            </w:pPr>
            <w:r>
              <w:rPr>
                <w:rFonts w:hint="default" w:ascii="Times New Roman" w:hAnsi="Times New Roman" w:eastAsia="sans-serif" w:cs="Times New Roman"/>
                <w:b w:val="0"/>
                <w:bCs w:val="0"/>
                <w:i w:val="0"/>
                <w:iCs w:val="0"/>
                <w:caps w:val="0"/>
                <w:color w:val="000000"/>
                <w:spacing w:val="0"/>
                <w:kern w:val="0"/>
                <w:sz w:val="20"/>
                <w:szCs w:val="20"/>
                <w:lang w:val="en-US" w:eastAsia="zh-CN" w:bidi="ar"/>
              </w:rPr>
              <w:t>NG_RTC</w:t>
            </w:r>
          </w:p>
        </w:tc>
        <w:tc>
          <w:tcPr>
            <w:tcW w:w="396" w:type="dxa"/>
            <w:tcBorders>
              <w:top w:val="nil"/>
              <w:left w:val="nil"/>
              <w:bottom w:val="single" w:color="auto" w:sz="8" w:space="0"/>
              <w:right w:val="single" w:color="auto" w:sz="8" w:space="0"/>
            </w:tcBorders>
            <w:shd w:val="clear" w:color="auto" w:fill="FFFFFF"/>
            <w:tcMar>
              <w:left w:w="28" w:type="dxa"/>
              <w:right w:w="28" w:type="dxa"/>
            </w:tcMar>
            <w:vAlign w:val="top"/>
          </w:tcPr>
          <w:p>
            <w:pPr>
              <w:keepNext w:val="0"/>
              <w:keepLines w:val="0"/>
              <w:widowControl/>
              <w:suppressLineNumbers w:val="0"/>
              <w:spacing w:before="0" w:beforeAutospacing="0" w:after="0" w:afterAutospacing="0"/>
              <w:ind w:left="0" w:right="0"/>
              <w:jc w:val="left"/>
              <w:rPr>
                <w:rFonts w:hint="default" w:ascii="Times New Roman" w:hAnsi="Times New Roman" w:eastAsia="sans-serif" w:cs="Times New Roman"/>
                <w:b w:val="0"/>
                <w:bCs w:val="0"/>
                <w:i w:val="0"/>
                <w:iCs w:val="0"/>
                <w:sz w:val="20"/>
                <w:szCs w:val="20"/>
              </w:rPr>
            </w:pPr>
            <w:r>
              <w:rPr>
                <w:rFonts w:hint="default" w:ascii="Times New Roman" w:hAnsi="Times New Roman" w:eastAsia="sans-serif" w:cs="Times New Roman"/>
                <w:b w:val="0"/>
                <w:bCs w:val="0"/>
                <w:i w:val="0"/>
                <w:iCs w:val="0"/>
                <w:caps w:val="0"/>
                <w:color w:val="000000"/>
                <w:spacing w:val="0"/>
                <w:kern w:val="0"/>
                <w:sz w:val="20"/>
                <w:szCs w:val="20"/>
                <w:lang w:val="en-US" w:eastAsia="zh-CN" w:bidi="ar"/>
              </w:rPr>
              <w:t>C1</w:t>
            </w:r>
          </w:p>
        </w:tc>
        <w:tc>
          <w:tcPr>
            <w:tcW w:w="848" w:type="dxa"/>
            <w:tcBorders>
              <w:top w:val="nil"/>
              <w:left w:val="nil"/>
              <w:bottom w:val="single" w:color="auto" w:sz="8" w:space="0"/>
              <w:right w:val="single" w:color="auto" w:sz="8" w:space="0"/>
            </w:tcBorders>
            <w:shd w:val="clear" w:color="auto" w:fill="FFFFFF"/>
            <w:tcMar>
              <w:left w:w="28" w:type="dxa"/>
              <w:right w:w="28" w:type="dxa"/>
            </w:tcMar>
            <w:vAlign w:val="top"/>
          </w:tcPr>
          <w:p>
            <w:pPr>
              <w:keepNext w:val="0"/>
              <w:keepLines w:val="0"/>
              <w:widowControl/>
              <w:suppressLineNumbers w:val="0"/>
              <w:spacing w:before="0" w:beforeAutospacing="0" w:after="0" w:afterAutospacing="0"/>
              <w:ind w:left="0" w:right="0"/>
              <w:jc w:val="left"/>
              <w:rPr>
                <w:rFonts w:hint="default" w:ascii="Times New Roman" w:hAnsi="Times New Roman" w:eastAsia="sans-serif" w:cs="Times New Roman"/>
                <w:b w:val="0"/>
                <w:bCs w:val="0"/>
                <w:i w:val="0"/>
                <w:iCs w:val="0"/>
                <w:sz w:val="20"/>
                <w:szCs w:val="20"/>
              </w:rPr>
            </w:pPr>
            <w:r>
              <w:rPr>
                <w:rFonts w:hint="default" w:ascii="Times New Roman" w:hAnsi="Times New Roman" w:eastAsia="sans-serif" w:cs="Times New Roman"/>
                <w:b w:val="0"/>
                <w:bCs w:val="0"/>
                <w:i w:val="0"/>
                <w:iCs w:val="0"/>
                <w:sz w:val="20"/>
                <w:szCs w:val="20"/>
              </w:rPr>
              <w:fldChar w:fldCharType="begin"/>
            </w:r>
            <w:r>
              <w:rPr>
                <w:rFonts w:hint="default" w:ascii="Times New Roman" w:hAnsi="Times New Roman" w:eastAsia="sans-serif" w:cs="Times New Roman"/>
                <w:b w:val="0"/>
                <w:bCs w:val="0"/>
                <w:i w:val="0"/>
                <w:iCs w:val="0"/>
                <w:sz w:val="20"/>
                <w:szCs w:val="20"/>
              </w:rPr>
              <w:instrText xml:space="preserve"> HYPERLINK "https://www.3gpp.org/ftp/Information/WI_Sheet/CP-240271.zip" </w:instrText>
            </w:r>
            <w:r>
              <w:rPr>
                <w:rFonts w:hint="default" w:ascii="Times New Roman" w:hAnsi="Times New Roman" w:eastAsia="sans-serif" w:cs="Times New Roman"/>
                <w:b w:val="0"/>
                <w:bCs w:val="0"/>
                <w:i w:val="0"/>
                <w:iCs w:val="0"/>
                <w:sz w:val="20"/>
                <w:szCs w:val="20"/>
              </w:rPr>
              <w:fldChar w:fldCharType="separate"/>
            </w:r>
            <w:r>
              <w:rPr>
                <w:rStyle w:val="57"/>
                <w:rFonts w:hint="default" w:ascii="Times New Roman" w:hAnsi="Times New Roman" w:eastAsia="sans-serif" w:cs="Times New Roman"/>
                <w:b w:val="0"/>
                <w:bCs w:val="0"/>
                <w:i w:val="0"/>
                <w:iCs w:val="0"/>
                <w:sz w:val="20"/>
                <w:szCs w:val="20"/>
              </w:rPr>
              <w:t>CP-240271</w:t>
            </w:r>
            <w:r>
              <w:rPr>
                <w:rFonts w:hint="default" w:ascii="Times New Roman" w:hAnsi="Times New Roman" w:eastAsia="sans-serif" w:cs="Times New Roman"/>
                <w:b w:val="0"/>
                <w:bCs w:val="0"/>
                <w:i w:val="0"/>
                <w:iCs w:val="0"/>
                <w:sz w:val="20"/>
                <w:szCs w:val="20"/>
              </w:rPr>
              <w:fldChar w:fldCharType="end"/>
            </w:r>
          </w:p>
        </w:tc>
        <w:tc>
          <w:tcPr>
            <w:tcW w:w="2257" w:type="dxa"/>
            <w:tcBorders>
              <w:top w:val="nil"/>
              <w:left w:val="nil"/>
              <w:bottom w:val="single" w:color="auto" w:sz="8" w:space="0"/>
              <w:right w:val="single" w:color="auto" w:sz="8" w:space="0"/>
            </w:tcBorders>
            <w:shd w:val="clear" w:color="auto" w:fill="FFFFFF"/>
            <w:tcMar>
              <w:left w:w="28" w:type="dxa"/>
              <w:right w:w="28" w:type="dxa"/>
            </w:tcMar>
            <w:vAlign w:val="top"/>
          </w:tcPr>
          <w:p>
            <w:pPr>
              <w:keepNext w:val="0"/>
              <w:keepLines w:val="0"/>
              <w:widowControl/>
              <w:suppressLineNumbers w:val="0"/>
              <w:spacing w:before="0" w:beforeAutospacing="0" w:after="0" w:afterAutospacing="0"/>
              <w:ind w:left="0" w:right="0"/>
              <w:jc w:val="left"/>
              <w:rPr>
                <w:rFonts w:hint="default" w:ascii="Times New Roman" w:hAnsi="Times New Roman" w:eastAsia="sans-serif" w:cs="Times New Roman"/>
                <w:b w:val="0"/>
                <w:bCs w:val="0"/>
                <w:i w:val="0"/>
                <w:iCs w:val="0"/>
                <w:sz w:val="20"/>
                <w:szCs w:val="20"/>
              </w:rPr>
            </w:pPr>
            <w:r>
              <w:rPr>
                <w:rFonts w:hint="default" w:ascii="Times New Roman" w:hAnsi="Times New Roman" w:eastAsia="sans-serif" w:cs="Times New Roman"/>
                <w:b w:val="0"/>
                <w:bCs w:val="0"/>
                <w:i w:val="0"/>
                <w:iCs w:val="0"/>
                <w:caps w:val="0"/>
                <w:color w:val="000000"/>
                <w:spacing w:val="0"/>
                <w:kern w:val="0"/>
                <w:sz w:val="20"/>
                <w:szCs w:val="20"/>
                <w:lang w:val="en-US" w:eastAsia="zh-CN" w:bidi="ar"/>
              </w:rPr>
              <w:t>Chen Xu, China Mobile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255" w:hRule="atLeast"/>
        </w:trPr>
        <w:tc>
          <w:tcPr>
            <w:tcW w:w="757" w:type="dxa"/>
            <w:tcBorders>
              <w:top w:val="nil"/>
              <w:left w:val="single" w:color="auto" w:sz="8" w:space="0"/>
              <w:bottom w:val="single" w:color="auto" w:sz="8" w:space="0"/>
              <w:right w:val="single" w:color="auto" w:sz="8" w:space="0"/>
            </w:tcBorders>
            <w:shd w:val="clear" w:color="auto" w:fill="FFFFFF"/>
            <w:tcMar>
              <w:left w:w="28" w:type="dxa"/>
              <w:right w:w="28" w:type="dxa"/>
            </w:tcMar>
            <w:vAlign w:val="top"/>
          </w:tcPr>
          <w:p>
            <w:pPr>
              <w:keepNext w:val="0"/>
              <w:keepLines w:val="0"/>
              <w:widowControl/>
              <w:suppressLineNumbers w:val="0"/>
              <w:spacing w:before="0" w:beforeAutospacing="0" w:after="0" w:afterAutospacing="0"/>
              <w:ind w:left="0" w:right="0"/>
              <w:jc w:val="left"/>
              <w:rPr>
                <w:rFonts w:hint="default" w:ascii="Times New Roman" w:hAnsi="Times New Roman" w:eastAsia="sans-serif" w:cs="Times New Roman"/>
                <w:b w:val="0"/>
                <w:bCs w:val="0"/>
                <w:i w:val="0"/>
                <w:iCs w:val="0"/>
                <w:sz w:val="20"/>
                <w:szCs w:val="20"/>
              </w:rPr>
            </w:pPr>
            <w:r>
              <w:rPr>
                <w:rFonts w:hint="default" w:ascii="Times New Roman" w:hAnsi="Times New Roman" w:eastAsia="sans-serif" w:cs="Times New Roman"/>
                <w:b w:val="0"/>
                <w:bCs w:val="0"/>
                <w:i w:val="0"/>
                <w:iCs w:val="0"/>
                <w:caps w:val="0"/>
                <w:color w:val="000000"/>
                <w:spacing w:val="0"/>
                <w:kern w:val="0"/>
                <w:sz w:val="20"/>
                <w:szCs w:val="20"/>
                <w:lang w:val="en-US" w:eastAsia="zh-CN" w:bidi="ar"/>
              </w:rPr>
              <w:t>990086</w:t>
            </w:r>
          </w:p>
        </w:tc>
        <w:tc>
          <w:tcPr>
            <w:tcW w:w="3947" w:type="dxa"/>
            <w:tcBorders>
              <w:top w:val="nil"/>
              <w:left w:val="nil"/>
              <w:bottom w:val="single" w:color="auto" w:sz="8" w:space="0"/>
              <w:right w:val="single" w:color="auto" w:sz="8" w:space="0"/>
            </w:tcBorders>
            <w:shd w:val="clear" w:color="auto" w:fill="FFFFFF"/>
            <w:tcMar>
              <w:left w:w="28" w:type="dxa"/>
              <w:right w:w="28" w:type="dxa"/>
            </w:tcMar>
            <w:vAlign w:val="top"/>
          </w:tcPr>
          <w:p>
            <w:pPr>
              <w:keepNext w:val="0"/>
              <w:keepLines w:val="0"/>
              <w:widowControl/>
              <w:suppressLineNumbers w:val="0"/>
              <w:spacing w:before="0" w:beforeAutospacing="0" w:after="0" w:afterAutospacing="0"/>
              <w:ind w:left="0" w:right="0"/>
              <w:jc w:val="left"/>
              <w:rPr>
                <w:rFonts w:hint="default" w:ascii="Times New Roman" w:hAnsi="Times New Roman" w:eastAsia="sans-serif" w:cs="Times New Roman"/>
                <w:b w:val="0"/>
                <w:bCs w:val="0"/>
                <w:i w:val="0"/>
                <w:iCs w:val="0"/>
                <w:sz w:val="20"/>
                <w:szCs w:val="20"/>
              </w:rPr>
            </w:pPr>
            <w:r>
              <w:rPr>
                <w:rFonts w:hint="default" w:ascii="Times New Roman" w:hAnsi="Times New Roman" w:eastAsia="sans-serif" w:cs="Times New Roman"/>
                <w:b w:val="0"/>
                <w:bCs w:val="0"/>
                <w:i w:val="0"/>
                <w:iCs w:val="0"/>
                <w:caps w:val="0"/>
                <w:color w:val="000000"/>
                <w:spacing w:val="0"/>
                <w:kern w:val="0"/>
                <w:sz w:val="20"/>
                <w:szCs w:val="20"/>
                <w:lang w:val="en-US" w:eastAsia="zh-CN" w:bidi="ar"/>
              </w:rPr>
              <w:t>   CT3 aspects of NG_RTC</w:t>
            </w:r>
          </w:p>
        </w:tc>
        <w:tc>
          <w:tcPr>
            <w:tcW w:w="1624" w:type="dxa"/>
            <w:tcBorders>
              <w:top w:val="nil"/>
              <w:left w:val="nil"/>
              <w:bottom w:val="single" w:color="auto" w:sz="8" w:space="0"/>
              <w:right w:val="single" w:color="auto" w:sz="8" w:space="0"/>
            </w:tcBorders>
            <w:shd w:val="clear" w:color="auto" w:fill="FFFFFF"/>
            <w:tcMar>
              <w:left w:w="28" w:type="dxa"/>
              <w:right w:w="28" w:type="dxa"/>
            </w:tcMar>
            <w:vAlign w:val="top"/>
          </w:tcPr>
          <w:p>
            <w:pPr>
              <w:keepNext w:val="0"/>
              <w:keepLines w:val="0"/>
              <w:widowControl/>
              <w:suppressLineNumbers w:val="0"/>
              <w:spacing w:before="0" w:beforeAutospacing="0" w:after="0" w:afterAutospacing="0"/>
              <w:ind w:left="0" w:right="0"/>
              <w:jc w:val="left"/>
              <w:rPr>
                <w:rFonts w:hint="default" w:ascii="Times New Roman" w:hAnsi="Times New Roman" w:eastAsia="sans-serif" w:cs="Times New Roman"/>
                <w:b w:val="0"/>
                <w:bCs w:val="0"/>
                <w:i w:val="0"/>
                <w:iCs w:val="0"/>
                <w:sz w:val="20"/>
                <w:szCs w:val="20"/>
              </w:rPr>
            </w:pPr>
            <w:r>
              <w:rPr>
                <w:rFonts w:hint="default" w:ascii="Times New Roman" w:hAnsi="Times New Roman" w:eastAsia="sans-serif" w:cs="Times New Roman"/>
                <w:b w:val="0"/>
                <w:bCs w:val="0"/>
                <w:i w:val="0"/>
                <w:iCs w:val="0"/>
                <w:caps w:val="0"/>
                <w:color w:val="000000"/>
                <w:spacing w:val="0"/>
                <w:kern w:val="0"/>
                <w:sz w:val="20"/>
                <w:szCs w:val="20"/>
                <w:lang w:val="en-US" w:eastAsia="zh-CN" w:bidi="ar"/>
              </w:rPr>
              <w:t>NG_RTC</w:t>
            </w:r>
          </w:p>
        </w:tc>
        <w:tc>
          <w:tcPr>
            <w:tcW w:w="396" w:type="dxa"/>
            <w:tcBorders>
              <w:top w:val="nil"/>
              <w:left w:val="nil"/>
              <w:bottom w:val="single" w:color="auto" w:sz="8" w:space="0"/>
              <w:right w:val="single" w:color="auto" w:sz="8" w:space="0"/>
            </w:tcBorders>
            <w:shd w:val="clear" w:color="auto" w:fill="FFFFFF"/>
            <w:tcMar>
              <w:left w:w="28" w:type="dxa"/>
              <w:right w:w="28" w:type="dxa"/>
            </w:tcMar>
            <w:vAlign w:val="top"/>
          </w:tcPr>
          <w:p>
            <w:pPr>
              <w:keepNext w:val="0"/>
              <w:keepLines w:val="0"/>
              <w:widowControl/>
              <w:suppressLineNumbers w:val="0"/>
              <w:spacing w:before="0" w:beforeAutospacing="0" w:after="0" w:afterAutospacing="0"/>
              <w:ind w:left="0" w:right="0"/>
              <w:jc w:val="left"/>
              <w:rPr>
                <w:rFonts w:hint="default" w:ascii="Times New Roman" w:hAnsi="Times New Roman" w:eastAsia="sans-serif" w:cs="Times New Roman"/>
                <w:b w:val="0"/>
                <w:bCs w:val="0"/>
                <w:i w:val="0"/>
                <w:iCs w:val="0"/>
                <w:sz w:val="20"/>
                <w:szCs w:val="20"/>
              </w:rPr>
            </w:pPr>
            <w:r>
              <w:rPr>
                <w:rFonts w:hint="default" w:ascii="Times New Roman" w:hAnsi="Times New Roman" w:eastAsia="sans-serif" w:cs="Times New Roman"/>
                <w:b w:val="0"/>
                <w:bCs w:val="0"/>
                <w:i w:val="0"/>
                <w:iCs w:val="0"/>
                <w:caps w:val="0"/>
                <w:color w:val="000000"/>
                <w:spacing w:val="0"/>
                <w:kern w:val="0"/>
                <w:sz w:val="20"/>
                <w:szCs w:val="20"/>
                <w:lang w:val="en-US" w:eastAsia="zh-CN" w:bidi="ar"/>
              </w:rPr>
              <w:t>C3</w:t>
            </w:r>
          </w:p>
        </w:tc>
        <w:tc>
          <w:tcPr>
            <w:tcW w:w="848" w:type="dxa"/>
            <w:tcBorders>
              <w:top w:val="nil"/>
              <w:left w:val="nil"/>
              <w:bottom w:val="single" w:color="auto" w:sz="8" w:space="0"/>
              <w:right w:val="single" w:color="auto" w:sz="8" w:space="0"/>
            </w:tcBorders>
            <w:shd w:val="clear" w:color="auto" w:fill="FFFFFF"/>
            <w:tcMar>
              <w:left w:w="28" w:type="dxa"/>
              <w:right w:w="28" w:type="dxa"/>
            </w:tcMar>
            <w:vAlign w:val="top"/>
          </w:tcPr>
          <w:p>
            <w:pPr>
              <w:keepNext w:val="0"/>
              <w:keepLines w:val="0"/>
              <w:widowControl/>
              <w:suppressLineNumbers w:val="0"/>
              <w:spacing w:before="0" w:beforeAutospacing="0" w:after="0" w:afterAutospacing="0"/>
              <w:ind w:left="0" w:right="0"/>
              <w:jc w:val="left"/>
              <w:rPr>
                <w:rFonts w:hint="default" w:ascii="Times New Roman" w:hAnsi="Times New Roman" w:eastAsia="sans-serif" w:cs="Times New Roman"/>
                <w:b w:val="0"/>
                <w:bCs w:val="0"/>
                <w:i w:val="0"/>
                <w:iCs w:val="0"/>
                <w:sz w:val="20"/>
                <w:szCs w:val="20"/>
              </w:rPr>
            </w:pPr>
            <w:r>
              <w:rPr>
                <w:rFonts w:hint="default" w:ascii="Times New Roman" w:hAnsi="Times New Roman" w:eastAsia="sans-serif" w:cs="Times New Roman"/>
                <w:b w:val="0"/>
                <w:bCs w:val="0"/>
                <w:i w:val="0"/>
                <w:iCs w:val="0"/>
                <w:sz w:val="20"/>
                <w:szCs w:val="20"/>
              </w:rPr>
              <w:fldChar w:fldCharType="begin"/>
            </w:r>
            <w:r>
              <w:rPr>
                <w:rFonts w:hint="default" w:ascii="Times New Roman" w:hAnsi="Times New Roman" w:eastAsia="sans-serif" w:cs="Times New Roman"/>
                <w:b w:val="0"/>
                <w:bCs w:val="0"/>
                <w:i w:val="0"/>
                <w:iCs w:val="0"/>
                <w:sz w:val="20"/>
                <w:szCs w:val="20"/>
              </w:rPr>
              <w:instrText xml:space="preserve"> HYPERLINK "https://www.3gpp.org/ftp/Information/WI_Sheet/CP-240271.zip" </w:instrText>
            </w:r>
            <w:r>
              <w:rPr>
                <w:rFonts w:hint="default" w:ascii="Times New Roman" w:hAnsi="Times New Roman" w:eastAsia="sans-serif" w:cs="Times New Roman"/>
                <w:b w:val="0"/>
                <w:bCs w:val="0"/>
                <w:i w:val="0"/>
                <w:iCs w:val="0"/>
                <w:sz w:val="20"/>
                <w:szCs w:val="20"/>
              </w:rPr>
              <w:fldChar w:fldCharType="separate"/>
            </w:r>
            <w:r>
              <w:rPr>
                <w:rStyle w:val="57"/>
                <w:rFonts w:hint="default" w:ascii="Times New Roman" w:hAnsi="Times New Roman" w:eastAsia="sans-serif" w:cs="Times New Roman"/>
                <w:b w:val="0"/>
                <w:bCs w:val="0"/>
                <w:i w:val="0"/>
                <w:iCs w:val="0"/>
                <w:sz w:val="20"/>
                <w:szCs w:val="20"/>
              </w:rPr>
              <w:t>CP-240271</w:t>
            </w:r>
            <w:r>
              <w:rPr>
                <w:rFonts w:hint="default" w:ascii="Times New Roman" w:hAnsi="Times New Roman" w:eastAsia="sans-serif" w:cs="Times New Roman"/>
                <w:b w:val="0"/>
                <w:bCs w:val="0"/>
                <w:i w:val="0"/>
                <w:iCs w:val="0"/>
                <w:sz w:val="20"/>
                <w:szCs w:val="20"/>
              </w:rPr>
              <w:fldChar w:fldCharType="end"/>
            </w:r>
          </w:p>
        </w:tc>
        <w:tc>
          <w:tcPr>
            <w:tcW w:w="2257" w:type="dxa"/>
            <w:tcBorders>
              <w:top w:val="nil"/>
              <w:left w:val="nil"/>
              <w:bottom w:val="single" w:color="auto" w:sz="8" w:space="0"/>
              <w:right w:val="single" w:color="auto" w:sz="8" w:space="0"/>
            </w:tcBorders>
            <w:shd w:val="clear" w:color="auto" w:fill="FFFFFF"/>
            <w:tcMar>
              <w:left w:w="28" w:type="dxa"/>
              <w:right w:w="28" w:type="dxa"/>
            </w:tcMar>
            <w:vAlign w:val="top"/>
          </w:tcPr>
          <w:p>
            <w:pPr>
              <w:keepNext w:val="0"/>
              <w:keepLines w:val="0"/>
              <w:widowControl/>
              <w:suppressLineNumbers w:val="0"/>
              <w:spacing w:before="0" w:beforeAutospacing="0" w:after="0" w:afterAutospacing="0"/>
              <w:ind w:left="0" w:right="0"/>
              <w:jc w:val="left"/>
              <w:rPr>
                <w:rFonts w:hint="default" w:ascii="Times New Roman" w:hAnsi="Times New Roman" w:eastAsia="sans-serif" w:cs="Times New Roman"/>
                <w:b w:val="0"/>
                <w:bCs w:val="0"/>
                <w:i w:val="0"/>
                <w:iCs w:val="0"/>
                <w:sz w:val="20"/>
                <w:szCs w:val="20"/>
              </w:rPr>
            </w:pPr>
            <w:r>
              <w:rPr>
                <w:rFonts w:hint="default" w:ascii="Times New Roman" w:hAnsi="Times New Roman" w:eastAsia="sans-serif" w:cs="Times New Roman"/>
                <w:b w:val="0"/>
                <w:bCs w:val="0"/>
                <w:i w:val="0"/>
                <w:iCs w:val="0"/>
                <w:caps w:val="0"/>
                <w:color w:val="000000"/>
                <w:spacing w:val="0"/>
                <w:kern w:val="0"/>
                <w:sz w:val="20"/>
                <w:szCs w:val="20"/>
                <w:lang w:val="en-US" w:eastAsia="zh-CN" w:bidi="ar"/>
              </w:rPr>
              <w:t>Chen Xu, China Mobile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255" w:hRule="atLeast"/>
        </w:trPr>
        <w:tc>
          <w:tcPr>
            <w:tcW w:w="757" w:type="dxa"/>
            <w:tcBorders>
              <w:top w:val="nil"/>
              <w:left w:val="single" w:color="auto" w:sz="8" w:space="0"/>
              <w:bottom w:val="single" w:color="auto" w:sz="8" w:space="0"/>
              <w:right w:val="single" w:color="auto" w:sz="8" w:space="0"/>
            </w:tcBorders>
            <w:shd w:val="clear" w:color="auto" w:fill="FFFFFF"/>
            <w:tcMar>
              <w:left w:w="28" w:type="dxa"/>
              <w:right w:w="28" w:type="dxa"/>
            </w:tcMar>
            <w:vAlign w:val="top"/>
          </w:tcPr>
          <w:p>
            <w:pPr>
              <w:keepNext w:val="0"/>
              <w:keepLines w:val="0"/>
              <w:widowControl/>
              <w:suppressLineNumbers w:val="0"/>
              <w:spacing w:before="0" w:beforeAutospacing="0" w:after="0" w:afterAutospacing="0"/>
              <w:ind w:left="0" w:right="0"/>
              <w:jc w:val="left"/>
              <w:rPr>
                <w:rFonts w:hint="default" w:ascii="Times New Roman" w:hAnsi="Times New Roman" w:eastAsia="sans-serif" w:cs="Times New Roman"/>
                <w:b w:val="0"/>
                <w:bCs w:val="0"/>
                <w:i w:val="0"/>
                <w:iCs w:val="0"/>
                <w:sz w:val="20"/>
                <w:szCs w:val="20"/>
              </w:rPr>
            </w:pPr>
            <w:r>
              <w:rPr>
                <w:rFonts w:hint="default" w:ascii="Times New Roman" w:hAnsi="Times New Roman" w:eastAsia="sans-serif" w:cs="Times New Roman"/>
                <w:b w:val="0"/>
                <w:bCs w:val="0"/>
                <w:i w:val="0"/>
                <w:iCs w:val="0"/>
                <w:caps w:val="0"/>
                <w:color w:val="000000"/>
                <w:spacing w:val="0"/>
                <w:kern w:val="0"/>
                <w:sz w:val="20"/>
                <w:szCs w:val="20"/>
                <w:lang w:val="en-US" w:eastAsia="zh-CN" w:bidi="ar"/>
              </w:rPr>
              <w:t>990087</w:t>
            </w:r>
          </w:p>
        </w:tc>
        <w:tc>
          <w:tcPr>
            <w:tcW w:w="3947" w:type="dxa"/>
            <w:tcBorders>
              <w:top w:val="nil"/>
              <w:left w:val="nil"/>
              <w:bottom w:val="single" w:color="auto" w:sz="8" w:space="0"/>
              <w:right w:val="single" w:color="auto" w:sz="8" w:space="0"/>
            </w:tcBorders>
            <w:shd w:val="clear" w:color="auto" w:fill="FFFFFF"/>
            <w:tcMar>
              <w:left w:w="28" w:type="dxa"/>
              <w:right w:w="28" w:type="dxa"/>
            </w:tcMar>
            <w:vAlign w:val="top"/>
          </w:tcPr>
          <w:p>
            <w:pPr>
              <w:keepNext w:val="0"/>
              <w:keepLines w:val="0"/>
              <w:widowControl/>
              <w:suppressLineNumbers w:val="0"/>
              <w:spacing w:before="0" w:beforeAutospacing="0" w:after="0" w:afterAutospacing="0"/>
              <w:ind w:left="0" w:right="0"/>
              <w:jc w:val="left"/>
              <w:rPr>
                <w:rFonts w:hint="default" w:ascii="Times New Roman" w:hAnsi="Times New Roman" w:eastAsia="sans-serif" w:cs="Times New Roman"/>
                <w:b w:val="0"/>
                <w:bCs w:val="0"/>
                <w:i w:val="0"/>
                <w:iCs w:val="0"/>
                <w:sz w:val="20"/>
                <w:szCs w:val="20"/>
              </w:rPr>
            </w:pPr>
            <w:r>
              <w:rPr>
                <w:rFonts w:hint="default" w:ascii="Times New Roman" w:hAnsi="Times New Roman" w:eastAsia="sans-serif" w:cs="Times New Roman"/>
                <w:b w:val="0"/>
                <w:bCs w:val="0"/>
                <w:i w:val="0"/>
                <w:iCs w:val="0"/>
                <w:caps w:val="0"/>
                <w:color w:val="000000"/>
                <w:spacing w:val="0"/>
                <w:kern w:val="0"/>
                <w:sz w:val="20"/>
                <w:szCs w:val="20"/>
                <w:lang w:val="en-US" w:eastAsia="zh-CN" w:bidi="ar"/>
              </w:rPr>
              <w:t>   CT4 aspects of NG_RTC</w:t>
            </w:r>
          </w:p>
        </w:tc>
        <w:tc>
          <w:tcPr>
            <w:tcW w:w="1624" w:type="dxa"/>
            <w:tcBorders>
              <w:top w:val="nil"/>
              <w:left w:val="nil"/>
              <w:bottom w:val="single" w:color="auto" w:sz="8" w:space="0"/>
              <w:right w:val="single" w:color="auto" w:sz="8" w:space="0"/>
            </w:tcBorders>
            <w:shd w:val="clear" w:color="auto" w:fill="FFFFFF"/>
            <w:tcMar>
              <w:left w:w="28" w:type="dxa"/>
              <w:right w:w="28" w:type="dxa"/>
            </w:tcMar>
            <w:vAlign w:val="top"/>
          </w:tcPr>
          <w:p>
            <w:pPr>
              <w:keepNext w:val="0"/>
              <w:keepLines w:val="0"/>
              <w:widowControl/>
              <w:suppressLineNumbers w:val="0"/>
              <w:spacing w:before="0" w:beforeAutospacing="0" w:after="0" w:afterAutospacing="0"/>
              <w:ind w:left="0" w:right="0"/>
              <w:jc w:val="left"/>
              <w:rPr>
                <w:rFonts w:hint="default" w:ascii="Times New Roman" w:hAnsi="Times New Roman" w:eastAsia="sans-serif" w:cs="Times New Roman"/>
                <w:b w:val="0"/>
                <w:bCs w:val="0"/>
                <w:i w:val="0"/>
                <w:iCs w:val="0"/>
                <w:sz w:val="20"/>
                <w:szCs w:val="20"/>
              </w:rPr>
            </w:pPr>
            <w:r>
              <w:rPr>
                <w:rFonts w:hint="default" w:ascii="Times New Roman" w:hAnsi="Times New Roman" w:eastAsia="sans-serif" w:cs="Times New Roman"/>
                <w:b w:val="0"/>
                <w:bCs w:val="0"/>
                <w:i w:val="0"/>
                <w:iCs w:val="0"/>
                <w:caps w:val="0"/>
                <w:color w:val="000000"/>
                <w:spacing w:val="0"/>
                <w:kern w:val="0"/>
                <w:sz w:val="20"/>
                <w:szCs w:val="20"/>
                <w:lang w:val="en-US" w:eastAsia="zh-CN" w:bidi="ar"/>
              </w:rPr>
              <w:t>NG_RTC</w:t>
            </w:r>
          </w:p>
        </w:tc>
        <w:tc>
          <w:tcPr>
            <w:tcW w:w="396" w:type="dxa"/>
            <w:tcBorders>
              <w:top w:val="nil"/>
              <w:left w:val="nil"/>
              <w:bottom w:val="single" w:color="auto" w:sz="8" w:space="0"/>
              <w:right w:val="single" w:color="auto" w:sz="8" w:space="0"/>
            </w:tcBorders>
            <w:shd w:val="clear" w:color="auto" w:fill="FFFFFF"/>
            <w:tcMar>
              <w:left w:w="28" w:type="dxa"/>
              <w:right w:w="28" w:type="dxa"/>
            </w:tcMar>
            <w:vAlign w:val="top"/>
          </w:tcPr>
          <w:p>
            <w:pPr>
              <w:keepNext w:val="0"/>
              <w:keepLines w:val="0"/>
              <w:widowControl/>
              <w:suppressLineNumbers w:val="0"/>
              <w:spacing w:before="0" w:beforeAutospacing="0" w:after="0" w:afterAutospacing="0"/>
              <w:ind w:left="0" w:right="0"/>
              <w:jc w:val="left"/>
              <w:rPr>
                <w:rFonts w:hint="default" w:ascii="Times New Roman" w:hAnsi="Times New Roman" w:eastAsia="sans-serif" w:cs="Times New Roman"/>
                <w:b w:val="0"/>
                <w:bCs w:val="0"/>
                <w:i w:val="0"/>
                <w:iCs w:val="0"/>
                <w:sz w:val="20"/>
                <w:szCs w:val="20"/>
              </w:rPr>
            </w:pPr>
            <w:r>
              <w:rPr>
                <w:rFonts w:hint="default" w:ascii="Times New Roman" w:hAnsi="Times New Roman" w:eastAsia="sans-serif" w:cs="Times New Roman"/>
                <w:b w:val="0"/>
                <w:bCs w:val="0"/>
                <w:i w:val="0"/>
                <w:iCs w:val="0"/>
                <w:caps w:val="0"/>
                <w:color w:val="000000"/>
                <w:spacing w:val="0"/>
                <w:kern w:val="0"/>
                <w:sz w:val="20"/>
                <w:szCs w:val="20"/>
                <w:lang w:val="en-US" w:eastAsia="zh-CN" w:bidi="ar"/>
              </w:rPr>
              <w:t>C4</w:t>
            </w:r>
          </w:p>
        </w:tc>
        <w:tc>
          <w:tcPr>
            <w:tcW w:w="848" w:type="dxa"/>
            <w:tcBorders>
              <w:top w:val="nil"/>
              <w:left w:val="nil"/>
              <w:bottom w:val="single" w:color="auto" w:sz="8" w:space="0"/>
              <w:right w:val="single" w:color="auto" w:sz="8" w:space="0"/>
            </w:tcBorders>
            <w:shd w:val="clear" w:color="auto" w:fill="FFFFFF"/>
            <w:tcMar>
              <w:left w:w="28" w:type="dxa"/>
              <w:right w:w="28" w:type="dxa"/>
            </w:tcMar>
            <w:vAlign w:val="top"/>
          </w:tcPr>
          <w:p>
            <w:pPr>
              <w:keepNext w:val="0"/>
              <w:keepLines w:val="0"/>
              <w:widowControl/>
              <w:suppressLineNumbers w:val="0"/>
              <w:spacing w:before="0" w:beforeAutospacing="0" w:after="0" w:afterAutospacing="0"/>
              <w:ind w:left="0" w:right="0"/>
              <w:jc w:val="left"/>
              <w:rPr>
                <w:rFonts w:hint="default" w:ascii="Times New Roman" w:hAnsi="Times New Roman" w:eastAsia="sans-serif" w:cs="Times New Roman"/>
                <w:b w:val="0"/>
                <w:bCs w:val="0"/>
                <w:i w:val="0"/>
                <w:iCs w:val="0"/>
                <w:sz w:val="20"/>
                <w:szCs w:val="20"/>
              </w:rPr>
            </w:pPr>
            <w:r>
              <w:rPr>
                <w:rFonts w:hint="default" w:ascii="Times New Roman" w:hAnsi="Times New Roman" w:eastAsia="sans-serif" w:cs="Times New Roman"/>
                <w:b w:val="0"/>
                <w:bCs w:val="0"/>
                <w:i w:val="0"/>
                <w:iCs w:val="0"/>
                <w:sz w:val="20"/>
                <w:szCs w:val="20"/>
              </w:rPr>
              <w:fldChar w:fldCharType="begin"/>
            </w:r>
            <w:r>
              <w:rPr>
                <w:rFonts w:hint="default" w:ascii="Times New Roman" w:hAnsi="Times New Roman" w:eastAsia="sans-serif" w:cs="Times New Roman"/>
                <w:b w:val="0"/>
                <w:bCs w:val="0"/>
                <w:i w:val="0"/>
                <w:iCs w:val="0"/>
                <w:sz w:val="20"/>
                <w:szCs w:val="20"/>
              </w:rPr>
              <w:instrText xml:space="preserve"> HYPERLINK "https://www.3gpp.org/ftp/Information/WI_Sheet/CP-240271.zip" </w:instrText>
            </w:r>
            <w:r>
              <w:rPr>
                <w:rFonts w:hint="default" w:ascii="Times New Roman" w:hAnsi="Times New Roman" w:eastAsia="sans-serif" w:cs="Times New Roman"/>
                <w:b w:val="0"/>
                <w:bCs w:val="0"/>
                <w:i w:val="0"/>
                <w:iCs w:val="0"/>
                <w:sz w:val="20"/>
                <w:szCs w:val="20"/>
              </w:rPr>
              <w:fldChar w:fldCharType="separate"/>
            </w:r>
            <w:r>
              <w:rPr>
                <w:rStyle w:val="57"/>
                <w:rFonts w:hint="default" w:ascii="Times New Roman" w:hAnsi="Times New Roman" w:eastAsia="sans-serif" w:cs="Times New Roman"/>
                <w:b w:val="0"/>
                <w:bCs w:val="0"/>
                <w:i w:val="0"/>
                <w:iCs w:val="0"/>
                <w:sz w:val="20"/>
                <w:szCs w:val="20"/>
              </w:rPr>
              <w:t>CP-240271</w:t>
            </w:r>
            <w:r>
              <w:rPr>
                <w:rFonts w:hint="default" w:ascii="Times New Roman" w:hAnsi="Times New Roman" w:eastAsia="sans-serif" w:cs="Times New Roman"/>
                <w:b w:val="0"/>
                <w:bCs w:val="0"/>
                <w:i w:val="0"/>
                <w:iCs w:val="0"/>
                <w:sz w:val="20"/>
                <w:szCs w:val="20"/>
              </w:rPr>
              <w:fldChar w:fldCharType="end"/>
            </w:r>
          </w:p>
        </w:tc>
        <w:tc>
          <w:tcPr>
            <w:tcW w:w="2257" w:type="dxa"/>
            <w:tcBorders>
              <w:top w:val="nil"/>
              <w:left w:val="nil"/>
              <w:bottom w:val="single" w:color="auto" w:sz="8" w:space="0"/>
              <w:right w:val="single" w:color="auto" w:sz="8" w:space="0"/>
            </w:tcBorders>
            <w:shd w:val="clear" w:color="auto" w:fill="FFFFFF"/>
            <w:tcMar>
              <w:left w:w="28" w:type="dxa"/>
              <w:right w:w="28" w:type="dxa"/>
            </w:tcMar>
            <w:vAlign w:val="top"/>
          </w:tcPr>
          <w:p>
            <w:pPr>
              <w:keepNext w:val="0"/>
              <w:keepLines w:val="0"/>
              <w:widowControl/>
              <w:suppressLineNumbers w:val="0"/>
              <w:spacing w:before="0" w:beforeAutospacing="0" w:after="0" w:afterAutospacing="0"/>
              <w:ind w:left="0" w:right="0"/>
              <w:jc w:val="left"/>
              <w:rPr>
                <w:rFonts w:hint="default" w:ascii="Times New Roman" w:hAnsi="Times New Roman" w:eastAsia="sans-serif" w:cs="Times New Roman"/>
                <w:b w:val="0"/>
                <w:bCs w:val="0"/>
                <w:i w:val="0"/>
                <w:iCs w:val="0"/>
                <w:sz w:val="20"/>
                <w:szCs w:val="20"/>
              </w:rPr>
            </w:pPr>
            <w:r>
              <w:rPr>
                <w:rFonts w:hint="default" w:ascii="Times New Roman" w:hAnsi="Times New Roman" w:eastAsia="sans-serif" w:cs="Times New Roman"/>
                <w:b w:val="0"/>
                <w:bCs w:val="0"/>
                <w:i w:val="0"/>
                <w:iCs w:val="0"/>
                <w:caps w:val="0"/>
                <w:color w:val="000000"/>
                <w:spacing w:val="0"/>
                <w:kern w:val="0"/>
                <w:sz w:val="20"/>
                <w:szCs w:val="20"/>
                <w:lang w:val="en-US" w:eastAsia="zh-CN" w:bidi="ar"/>
              </w:rPr>
              <w:t>Chen Xu, China Mobile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255" w:hRule="atLeast"/>
        </w:trPr>
        <w:tc>
          <w:tcPr>
            <w:tcW w:w="757" w:type="dxa"/>
            <w:tcBorders>
              <w:top w:val="nil"/>
              <w:left w:val="single" w:color="auto" w:sz="8" w:space="0"/>
              <w:bottom w:val="single" w:color="auto" w:sz="8" w:space="0"/>
              <w:right w:val="single" w:color="auto" w:sz="8" w:space="0"/>
            </w:tcBorders>
            <w:shd w:val="clear" w:color="auto" w:fill="FFFFFF"/>
            <w:tcMar>
              <w:left w:w="28" w:type="dxa"/>
              <w:right w:w="28" w:type="dxa"/>
            </w:tcMar>
            <w:vAlign w:val="top"/>
          </w:tcPr>
          <w:p>
            <w:pPr>
              <w:keepNext w:val="0"/>
              <w:keepLines w:val="0"/>
              <w:widowControl/>
              <w:suppressLineNumbers w:val="0"/>
              <w:spacing w:before="0" w:beforeAutospacing="0" w:after="0" w:afterAutospacing="0"/>
              <w:ind w:left="0" w:right="0"/>
              <w:jc w:val="left"/>
              <w:rPr>
                <w:rFonts w:hint="default" w:ascii="Times New Roman" w:hAnsi="Times New Roman" w:eastAsia="sans-serif" w:cs="Times New Roman"/>
                <w:b w:val="0"/>
                <w:bCs w:val="0"/>
                <w:i w:val="0"/>
                <w:iCs w:val="0"/>
                <w:caps w:val="0"/>
                <w:color w:val="000000"/>
                <w:spacing w:val="0"/>
                <w:kern w:val="0"/>
                <w:sz w:val="20"/>
                <w:szCs w:val="20"/>
                <w:lang w:val="en-US" w:eastAsia="zh-CN" w:bidi="ar"/>
              </w:rPr>
            </w:pPr>
            <w:r>
              <w:rPr>
                <w:rFonts w:hint="default" w:ascii="Times New Roman" w:hAnsi="Times New Roman" w:eastAsia="sans-serif" w:cs="Times New Roman"/>
                <w:b w:val="0"/>
                <w:bCs w:val="0"/>
                <w:i w:val="0"/>
                <w:iCs w:val="0"/>
                <w:caps w:val="0"/>
                <w:color w:val="000000"/>
                <w:spacing w:val="0"/>
                <w:kern w:val="0"/>
                <w:sz w:val="20"/>
                <w:szCs w:val="20"/>
                <w:lang w:val="en-US" w:eastAsia="zh-CN" w:bidi="ar"/>
              </w:rPr>
              <w:t>1030027</w:t>
            </w:r>
          </w:p>
        </w:tc>
        <w:tc>
          <w:tcPr>
            <w:tcW w:w="3947" w:type="dxa"/>
            <w:tcBorders>
              <w:top w:val="nil"/>
              <w:left w:val="nil"/>
              <w:bottom w:val="single" w:color="auto" w:sz="8" w:space="0"/>
              <w:right w:val="single" w:color="auto" w:sz="8" w:space="0"/>
            </w:tcBorders>
            <w:shd w:val="clear" w:color="auto" w:fill="FFFFFF"/>
            <w:tcMar>
              <w:left w:w="28" w:type="dxa"/>
              <w:right w:w="28" w:type="dxa"/>
            </w:tcMar>
            <w:vAlign w:val="top"/>
          </w:tcPr>
          <w:p>
            <w:pPr>
              <w:keepNext w:val="0"/>
              <w:keepLines w:val="0"/>
              <w:widowControl/>
              <w:suppressLineNumbers w:val="0"/>
              <w:spacing w:before="0" w:beforeAutospacing="0" w:after="0" w:afterAutospacing="0"/>
              <w:ind w:left="0" w:right="0"/>
              <w:jc w:val="left"/>
              <w:rPr>
                <w:rFonts w:hint="default" w:ascii="Times New Roman" w:hAnsi="Times New Roman" w:eastAsia="sans-serif" w:cs="Times New Roman"/>
                <w:b w:val="0"/>
                <w:bCs w:val="0"/>
                <w:i w:val="0"/>
                <w:iCs w:val="0"/>
                <w:caps w:val="0"/>
                <w:color w:val="000000"/>
                <w:spacing w:val="0"/>
                <w:kern w:val="0"/>
                <w:sz w:val="20"/>
                <w:szCs w:val="20"/>
                <w:lang w:val="en-US" w:eastAsia="zh-CN" w:bidi="ar"/>
              </w:rPr>
            </w:pPr>
            <w:r>
              <w:rPr>
                <w:rFonts w:hint="default" w:ascii="Times New Roman" w:hAnsi="Times New Roman" w:eastAsia="sans-serif" w:cs="Times New Roman"/>
                <w:b w:val="0"/>
                <w:bCs w:val="0"/>
                <w:i w:val="0"/>
                <w:iCs w:val="0"/>
                <w:caps w:val="0"/>
                <w:color w:val="000000"/>
                <w:spacing w:val="0"/>
                <w:kern w:val="0"/>
                <w:sz w:val="20"/>
                <w:szCs w:val="20"/>
                <w:lang w:val="en-US" w:eastAsia="zh-CN" w:bidi="ar"/>
              </w:rPr>
              <w:t>   CT6 aspects of NG_RTC</w:t>
            </w:r>
          </w:p>
        </w:tc>
        <w:tc>
          <w:tcPr>
            <w:tcW w:w="1624" w:type="dxa"/>
            <w:tcBorders>
              <w:top w:val="nil"/>
              <w:left w:val="nil"/>
              <w:bottom w:val="single" w:color="auto" w:sz="8" w:space="0"/>
              <w:right w:val="single" w:color="auto" w:sz="8" w:space="0"/>
            </w:tcBorders>
            <w:shd w:val="clear" w:color="auto" w:fill="FFFFFF"/>
            <w:tcMar>
              <w:left w:w="28" w:type="dxa"/>
              <w:right w:w="28" w:type="dxa"/>
            </w:tcMar>
            <w:vAlign w:val="top"/>
          </w:tcPr>
          <w:p>
            <w:pPr>
              <w:keepNext w:val="0"/>
              <w:keepLines w:val="0"/>
              <w:widowControl/>
              <w:suppressLineNumbers w:val="0"/>
              <w:spacing w:before="0" w:beforeAutospacing="0" w:after="0" w:afterAutospacing="0"/>
              <w:ind w:left="0" w:leftChars="0" w:right="0" w:rightChars="0"/>
              <w:jc w:val="left"/>
              <w:rPr>
                <w:rFonts w:hint="default" w:ascii="Times New Roman" w:hAnsi="Times New Roman" w:eastAsia="sans-serif" w:cs="Times New Roman"/>
                <w:b w:val="0"/>
                <w:bCs w:val="0"/>
                <w:i w:val="0"/>
                <w:iCs w:val="0"/>
                <w:sz w:val="20"/>
                <w:szCs w:val="20"/>
                <w:lang w:val="en-US" w:eastAsia="zh-CN" w:bidi="ar-SA"/>
              </w:rPr>
            </w:pPr>
            <w:r>
              <w:rPr>
                <w:rFonts w:hint="default" w:ascii="Times New Roman" w:hAnsi="Times New Roman" w:eastAsia="sans-serif" w:cs="Times New Roman"/>
                <w:b w:val="0"/>
                <w:bCs w:val="0"/>
                <w:i w:val="0"/>
                <w:iCs w:val="0"/>
                <w:caps w:val="0"/>
                <w:color w:val="000000"/>
                <w:spacing w:val="0"/>
                <w:kern w:val="0"/>
                <w:sz w:val="20"/>
                <w:szCs w:val="20"/>
                <w:lang w:val="en-US" w:eastAsia="zh-CN" w:bidi="ar"/>
              </w:rPr>
              <w:t>NG_RTC</w:t>
            </w:r>
          </w:p>
        </w:tc>
        <w:tc>
          <w:tcPr>
            <w:tcW w:w="396" w:type="dxa"/>
            <w:tcBorders>
              <w:top w:val="nil"/>
              <w:left w:val="nil"/>
              <w:bottom w:val="single" w:color="auto" w:sz="8" w:space="0"/>
              <w:right w:val="single" w:color="auto" w:sz="8" w:space="0"/>
            </w:tcBorders>
            <w:shd w:val="clear" w:color="auto" w:fill="FFFFFF"/>
            <w:tcMar>
              <w:left w:w="28" w:type="dxa"/>
              <w:right w:w="28" w:type="dxa"/>
            </w:tcMar>
            <w:vAlign w:val="top"/>
          </w:tcPr>
          <w:p>
            <w:pPr>
              <w:keepNext w:val="0"/>
              <w:keepLines w:val="0"/>
              <w:widowControl/>
              <w:suppressLineNumbers w:val="0"/>
              <w:spacing w:before="0" w:beforeAutospacing="0" w:after="0" w:afterAutospacing="0"/>
              <w:ind w:left="0" w:leftChars="0" w:right="0" w:rightChars="0"/>
              <w:jc w:val="left"/>
              <w:rPr>
                <w:rFonts w:hint="default" w:ascii="Times New Roman" w:hAnsi="Times New Roman" w:eastAsia="sans-serif" w:cs="Times New Roman"/>
                <w:b w:val="0"/>
                <w:bCs w:val="0"/>
                <w:i w:val="0"/>
                <w:iCs w:val="0"/>
                <w:sz w:val="20"/>
                <w:szCs w:val="20"/>
                <w:lang w:val="en-US" w:eastAsia="zh-CN" w:bidi="ar-SA"/>
              </w:rPr>
            </w:pPr>
            <w:r>
              <w:rPr>
                <w:rFonts w:hint="default" w:ascii="Times New Roman" w:hAnsi="Times New Roman" w:eastAsia="sans-serif" w:cs="Times New Roman"/>
                <w:b w:val="0"/>
                <w:bCs w:val="0"/>
                <w:i w:val="0"/>
                <w:iCs w:val="0"/>
                <w:caps w:val="0"/>
                <w:color w:val="000000"/>
                <w:spacing w:val="0"/>
                <w:kern w:val="0"/>
                <w:sz w:val="20"/>
                <w:szCs w:val="20"/>
                <w:lang w:val="en-US" w:eastAsia="zh-CN" w:bidi="ar"/>
              </w:rPr>
              <w:t>C</w:t>
            </w:r>
            <w:r>
              <w:rPr>
                <w:rFonts w:hint="eastAsia" w:eastAsia="sans-serif" w:cs="Times New Roman"/>
                <w:b w:val="0"/>
                <w:bCs w:val="0"/>
                <w:i w:val="0"/>
                <w:iCs w:val="0"/>
                <w:caps w:val="0"/>
                <w:color w:val="000000"/>
                <w:spacing w:val="0"/>
                <w:kern w:val="0"/>
                <w:sz w:val="20"/>
                <w:szCs w:val="20"/>
                <w:lang w:val="en-US" w:eastAsia="zh-CN" w:bidi="ar"/>
              </w:rPr>
              <w:t>6</w:t>
            </w:r>
          </w:p>
        </w:tc>
        <w:tc>
          <w:tcPr>
            <w:tcW w:w="848" w:type="dxa"/>
            <w:tcBorders>
              <w:top w:val="nil"/>
              <w:left w:val="nil"/>
              <w:bottom w:val="single" w:color="auto" w:sz="8" w:space="0"/>
              <w:right w:val="single" w:color="auto" w:sz="8" w:space="0"/>
            </w:tcBorders>
            <w:shd w:val="clear" w:color="auto" w:fill="FFFFFF"/>
            <w:tcMar>
              <w:left w:w="28" w:type="dxa"/>
              <w:right w:w="28" w:type="dxa"/>
            </w:tcMar>
            <w:vAlign w:val="top"/>
          </w:tcPr>
          <w:p>
            <w:pPr>
              <w:keepNext w:val="0"/>
              <w:keepLines w:val="0"/>
              <w:widowControl/>
              <w:suppressLineNumbers w:val="0"/>
              <w:spacing w:before="0" w:beforeAutospacing="0" w:after="0" w:afterAutospacing="0"/>
              <w:ind w:left="0" w:leftChars="0" w:right="0" w:rightChars="0"/>
              <w:jc w:val="left"/>
              <w:rPr>
                <w:rFonts w:hint="default" w:ascii="Times New Roman" w:hAnsi="Times New Roman" w:eastAsia="sans-serif" w:cs="Times New Roman"/>
                <w:b w:val="0"/>
                <w:bCs w:val="0"/>
                <w:i w:val="0"/>
                <w:iCs w:val="0"/>
                <w:sz w:val="20"/>
                <w:szCs w:val="20"/>
                <w:lang w:val="en-US" w:eastAsia="zh-CN" w:bidi="ar-SA"/>
              </w:rPr>
            </w:pPr>
            <w:r>
              <w:rPr>
                <w:rFonts w:hint="default" w:ascii="Times New Roman" w:hAnsi="Times New Roman" w:eastAsia="sans-serif" w:cs="Times New Roman"/>
                <w:b w:val="0"/>
                <w:bCs w:val="0"/>
                <w:i w:val="0"/>
                <w:iCs w:val="0"/>
                <w:sz w:val="20"/>
                <w:szCs w:val="20"/>
              </w:rPr>
              <w:fldChar w:fldCharType="begin"/>
            </w:r>
            <w:r>
              <w:rPr>
                <w:rFonts w:hint="default" w:ascii="Times New Roman" w:hAnsi="Times New Roman" w:eastAsia="sans-serif" w:cs="Times New Roman"/>
                <w:b w:val="0"/>
                <w:bCs w:val="0"/>
                <w:i w:val="0"/>
                <w:iCs w:val="0"/>
                <w:sz w:val="20"/>
                <w:szCs w:val="20"/>
              </w:rPr>
              <w:instrText xml:space="preserve"> HYPERLINK "https://www.3gpp.org/ftp/Information/WI_Sheet/CP-240271.zip" </w:instrText>
            </w:r>
            <w:r>
              <w:rPr>
                <w:rFonts w:hint="default" w:ascii="Times New Roman" w:hAnsi="Times New Roman" w:eastAsia="sans-serif" w:cs="Times New Roman"/>
                <w:b w:val="0"/>
                <w:bCs w:val="0"/>
                <w:i w:val="0"/>
                <w:iCs w:val="0"/>
                <w:sz w:val="20"/>
                <w:szCs w:val="20"/>
              </w:rPr>
              <w:fldChar w:fldCharType="separate"/>
            </w:r>
            <w:r>
              <w:rPr>
                <w:rStyle w:val="57"/>
                <w:rFonts w:hint="default" w:ascii="Times New Roman" w:hAnsi="Times New Roman" w:eastAsia="sans-serif" w:cs="Times New Roman"/>
                <w:b w:val="0"/>
                <w:bCs w:val="0"/>
                <w:i w:val="0"/>
                <w:iCs w:val="0"/>
                <w:sz w:val="20"/>
                <w:szCs w:val="20"/>
              </w:rPr>
              <w:t>CP-240271</w:t>
            </w:r>
            <w:r>
              <w:rPr>
                <w:rFonts w:hint="default" w:ascii="Times New Roman" w:hAnsi="Times New Roman" w:eastAsia="sans-serif" w:cs="Times New Roman"/>
                <w:b w:val="0"/>
                <w:bCs w:val="0"/>
                <w:i w:val="0"/>
                <w:iCs w:val="0"/>
                <w:sz w:val="20"/>
                <w:szCs w:val="20"/>
              </w:rPr>
              <w:fldChar w:fldCharType="end"/>
            </w:r>
          </w:p>
        </w:tc>
        <w:tc>
          <w:tcPr>
            <w:tcW w:w="2257" w:type="dxa"/>
            <w:tcBorders>
              <w:top w:val="nil"/>
              <w:left w:val="nil"/>
              <w:bottom w:val="single" w:color="auto" w:sz="8" w:space="0"/>
              <w:right w:val="single" w:color="auto" w:sz="8" w:space="0"/>
            </w:tcBorders>
            <w:shd w:val="clear" w:color="auto" w:fill="FFFFFF"/>
            <w:tcMar>
              <w:left w:w="28" w:type="dxa"/>
              <w:right w:w="28" w:type="dxa"/>
            </w:tcMar>
            <w:vAlign w:val="top"/>
          </w:tcPr>
          <w:p>
            <w:pPr>
              <w:keepNext w:val="0"/>
              <w:keepLines w:val="0"/>
              <w:widowControl/>
              <w:suppressLineNumbers w:val="0"/>
              <w:spacing w:before="0" w:beforeAutospacing="0" w:after="0" w:afterAutospacing="0"/>
              <w:ind w:left="0" w:leftChars="0" w:right="0" w:rightChars="0"/>
              <w:jc w:val="left"/>
              <w:rPr>
                <w:rFonts w:hint="default" w:ascii="Times New Roman" w:hAnsi="Times New Roman" w:eastAsia="sans-serif" w:cs="Times New Roman"/>
                <w:b w:val="0"/>
                <w:bCs w:val="0"/>
                <w:i w:val="0"/>
                <w:iCs w:val="0"/>
                <w:sz w:val="20"/>
                <w:szCs w:val="20"/>
                <w:lang w:val="en-US" w:eastAsia="zh-CN" w:bidi="ar-SA"/>
              </w:rPr>
            </w:pPr>
            <w:r>
              <w:rPr>
                <w:rFonts w:hint="default" w:ascii="Times New Roman" w:hAnsi="Times New Roman" w:eastAsia="sans-serif" w:cs="Times New Roman"/>
                <w:b w:val="0"/>
                <w:bCs w:val="0"/>
                <w:i w:val="0"/>
                <w:iCs w:val="0"/>
                <w:caps w:val="0"/>
                <w:color w:val="000000"/>
                <w:spacing w:val="0"/>
                <w:kern w:val="0"/>
                <w:sz w:val="20"/>
                <w:szCs w:val="20"/>
                <w:lang w:val="en-US" w:eastAsia="zh-CN" w:bidi="ar"/>
              </w:rPr>
              <w:t>Chen Xu, China Mobile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757" w:type="dxa"/>
            <w:tcBorders>
              <w:top w:val="nil"/>
              <w:left w:val="single" w:color="auto" w:sz="8" w:space="0"/>
              <w:bottom w:val="single" w:color="auto" w:sz="8" w:space="0"/>
              <w:right w:val="single" w:color="auto" w:sz="8" w:space="0"/>
            </w:tcBorders>
            <w:shd w:val="clear" w:color="auto" w:fill="FFFFFF"/>
            <w:tcMar>
              <w:left w:w="28" w:type="dxa"/>
              <w:right w:w="28" w:type="dxa"/>
            </w:tcMar>
            <w:vAlign w:val="top"/>
          </w:tcPr>
          <w:p>
            <w:pPr>
              <w:keepNext w:val="0"/>
              <w:keepLines w:val="0"/>
              <w:widowControl/>
              <w:suppressLineNumbers w:val="0"/>
              <w:spacing w:before="0" w:beforeAutospacing="0" w:after="0" w:afterAutospacing="0"/>
              <w:ind w:left="0" w:right="0"/>
              <w:jc w:val="left"/>
              <w:rPr>
                <w:rFonts w:hint="default" w:ascii="Times New Roman" w:hAnsi="Times New Roman" w:eastAsia="sans-serif" w:cs="Times New Roman"/>
                <w:b w:val="0"/>
                <w:bCs w:val="0"/>
                <w:i w:val="0"/>
                <w:iCs w:val="0"/>
                <w:sz w:val="20"/>
                <w:szCs w:val="20"/>
              </w:rPr>
            </w:pPr>
            <w:r>
              <w:rPr>
                <w:rFonts w:hint="default" w:ascii="Times New Roman" w:hAnsi="Times New Roman" w:eastAsia="sans-serif" w:cs="Times New Roman"/>
                <w:b w:val="0"/>
                <w:bCs w:val="0"/>
                <w:i w:val="0"/>
                <w:iCs w:val="0"/>
                <w:caps w:val="0"/>
                <w:color w:val="000000"/>
                <w:spacing w:val="0"/>
                <w:kern w:val="0"/>
                <w:sz w:val="20"/>
                <w:szCs w:val="20"/>
                <w:lang w:val="en-US" w:eastAsia="zh-CN" w:bidi="ar"/>
              </w:rPr>
              <w:t>990038</w:t>
            </w:r>
          </w:p>
        </w:tc>
        <w:tc>
          <w:tcPr>
            <w:tcW w:w="3947" w:type="dxa"/>
            <w:tcBorders>
              <w:top w:val="nil"/>
              <w:left w:val="nil"/>
              <w:bottom w:val="single" w:color="auto" w:sz="8" w:space="0"/>
              <w:right w:val="single" w:color="auto" w:sz="8" w:space="0"/>
            </w:tcBorders>
            <w:shd w:val="clear" w:color="auto" w:fill="FFFFFF"/>
            <w:tcMar>
              <w:left w:w="28" w:type="dxa"/>
              <w:right w:w="28" w:type="dxa"/>
            </w:tcMar>
            <w:vAlign w:val="top"/>
          </w:tcPr>
          <w:p>
            <w:pPr>
              <w:keepNext w:val="0"/>
              <w:keepLines w:val="0"/>
              <w:widowControl/>
              <w:suppressLineNumbers w:val="0"/>
              <w:spacing w:before="0" w:beforeAutospacing="0" w:after="0" w:afterAutospacing="0"/>
              <w:ind w:left="0" w:right="0"/>
              <w:jc w:val="left"/>
              <w:rPr>
                <w:rFonts w:hint="default" w:ascii="Times New Roman" w:hAnsi="Times New Roman" w:eastAsia="sans-serif" w:cs="Times New Roman"/>
                <w:b w:val="0"/>
                <w:bCs w:val="0"/>
                <w:i w:val="0"/>
                <w:iCs w:val="0"/>
                <w:sz w:val="20"/>
                <w:szCs w:val="20"/>
              </w:rPr>
            </w:pPr>
            <w:r>
              <w:rPr>
                <w:rFonts w:hint="default" w:ascii="Times New Roman" w:hAnsi="Times New Roman" w:eastAsia="sans-serif" w:cs="Times New Roman"/>
                <w:b w:val="0"/>
                <w:bCs w:val="0"/>
                <w:i w:val="0"/>
                <w:iCs w:val="0"/>
                <w:caps w:val="0"/>
                <w:color w:val="000000"/>
                <w:spacing w:val="0"/>
                <w:kern w:val="0"/>
                <w:sz w:val="20"/>
                <w:szCs w:val="20"/>
                <w:lang w:val="en-US" w:eastAsia="zh-CN" w:bidi="ar"/>
              </w:rPr>
              <w:t>   Security support for Next Generation Real Time Communication services</w:t>
            </w:r>
          </w:p>
        </w:tc>
        <w:tc>
          <w:tcPr>
            <w:tcW w:w="1624" w:type="dxa"/>
            <w:tcBorders>
              <w:top w:val="nil"/>
              <w:left w:val="nil"/>
              <w:bottom w:val="single" w:color="auto" w:sz="8" w:space="0"/>
              <w:right w:val="single" w:color="auto" w:sz="8" w:space="0"/>
            </w:tcBorders>
            <w:shd w:val="clear" w:color="auto" w:fill="FFFFFF"/>
            <w:tcMar>
              <w:left w:w="28" w:type="dxa"/>
              <w:right w:w="28" w:type="dxa"/>
            </w:tcMar>
            <w:vAlign w:val="top"/>
          </w:tcPr>
          <w:p>
            <w:pPr>
              <w:keepNext w:val="0"/>
              <w:keepLines w:val="0"/>
              <w:widowControl/>
              <w:suppressLineNumbers w:val="0"/>
              <w:spacing w:before="0" w:beforeAutospacing="0" w:after="0" w:afterAutospacing="0"/>
              <w:ind w:left="0" w:right="0"/>
              <w:jc w:val="left"/>
              <w:rPr>
                <w:rFonts w:hint="default" w:ascii="Times New Roman" w:hAnsi="Times New Roman" w:eastAsia="sans-serif" w:cs="Times New Roman"/>
                <w:b w:val="0"/>
                <w:bCs w:val="0"/>
                <w:i w:val="0"/>
                <w:iCs w:val="0"/>
                <w:sz w:val="20"/>
                <w:szCs w:val="20"/>
              </w:rPr>
            </w:pPr>
            <w:r>
              <w:rPr>
                <w:rFonts w:hint="default" w:ascii="Times New Roman" w:hAnsi="Times New Roman" w:eastAsia="sans-serif" w:cs="Times New Roman"/>
                <w:b w:val="0"/>
                <w:bCs w:val="0"/>
                <w:i w:val="0"/>
                <w:iCs w:val="0"/>
                <w:caps w:val="0"/>
                <w:color w:val="000000"/>
                <w:spacing w:val="0"/>
                <w:kern w:val="0"/>
                <w:sz w:val="20"/>
                <w:szCs w:val="20"/>
                <w:lang w:val="en-US" w:eastAsia="zh-CN" w:bidi="ar"/>
              </w:rPr>
              <w:t>NG_RTC_SEC</w:t>
            </w:r>
          </w:p>
        </w:tc>
        <w:tc>
          <w:tcPr>
            <w:tcW w:w="396" w:type="dxa"/>
            <w:tcBorders>
              <w:top w:val="nil"/>
              <w:left w:val="nil"/>
              <w:bottom w:val="single" w:color="auto" w:sz="8" w:space="0"/>
              <w:right w:val="single" w:color="auto" w:sz="8" w:space="0"/>
            </w:tcBorders>
            <w:shd w:val="clear" w:color="auto" w:fill="FFFFFF"/>
            <w:tcMar>
              <w:left w:w="28" w:type="dxa"/>
              <w:right w:w="28" w:type="dxa"/>
            </w:tcMar>
            <w:vAlign w:val="top"/>
          </w:tcPr>
          <w:p>
            <w:pPr>
              <w:keepNext w:val="0"/>
              <w:keepLines w:val="0"/>
              <w:widowControl/>
              <w:suppressLineNumbers w:val="0"/>
              <w:spacing w:before="0" w:beforeAutospacing="0" w:after="0" w:afterAutospacing="0"/>
              <w:ind w:left="0" w:right="0"/>
              <w:jc w:val="left"/>
              <w:rPr>
                <w:rFonts w:hint="default" w:ascii="Times New Roman" w:hAnsi="Times New Roman" w:eastAsia="sans-serif" w:cs="Times New Roman"/>
                <w:b w:val="0"/>
                <w:bCs w:val="0"/>
                <w:i w:val="0"/>
                <w:iCs w:val="0"/>
                <w:sz w:val="20"/>
                <w:szCs w:val="20"/>
              </w:rPr>
            </w:pPr>
            <w:r>
              <w:rPr>
                <w:rFonts w:hint="default" w:ascii="Times New Roman" w:hAnsi="Times New Roman" w:eastAsia="sans-serif" w:cs="Times New Roman"/>
                <w:b w:val="0"/>
                <w:bCs w:val="0"/>
                <w:i w:val="0"/>
                <w:iCs w:val="0"/>
                <w:caps w:val="0"/>
                <w:color w:val="000000"/>
                <w:spacing w:val="0"/>
                <w:kern w:val="0"/>
                <w:sz w:val="20"/>
                <w:szCs w:val="20"/>
                <w:lang w:val="en-US" w:eastAsia="zh-CN" w:bidi="ar"/>
              </w:rPr>
              <w:t>S3</w:t>
            </w:r>
          </w:p>
        </w:tc>
        <w:tc>
          <w:tcPr>
            <w:tcW w:w="848" w:type="dxa"/>
            <w:tcBorders>
              <w:top w:val="nil"/>
              <w:left w:val="nil"/>
              <w:bottom w:val="single" w:color="auto" w:sz="8" w:space="0"/>
              <w:right w:val="single" w:color="auto" w:sz="8" w:space="0"/>
            </w:tcBorders>
            <w:shd w:val="clear" w:color="auto" w:fill="FFFFFF"/>
            <w:tcMar>
              <w:left w:w="28" w:type="dxa"/>
              <w:right w:w="28" w:type="dxa"/>
            </w:tcMar>
            <w:vAlign w:val="top"/>
          </w:tcPr>
          <w:p>
            <w:pPr>
              <w:keepNext w:val="0"/>
              <w:keepLines w:val="0"/>
              <w:widowControl/>
              <w:suppressLineNumbers w:val="0"/>
              <w:spacing w:before="0" w:beforeAutospacing="0" w:after="0" w:afterAutospacing="0"/>
              <w:ind w:left="0" w:right="0"/>
              <w:jc w:val="left"/>
              <w:rPr>
                <w:rFonts w:hint="default" w:ascii="Times New Roman" w:hAnsi="Times New Roman" w:eastAsia="sans-serif" w:cs="Times New Roman"/>
                <w:b w:val="0"/>
                <w:bCs w:val="0"/>
                <w:i w:val="0"/>
                <w:iCs w:val="0"/>
                <w:sz w:val="20"/>
                <w:szCs w:val="20"/>
              </w:rPr>
            </w:pPr>
            <w:r>
              <w:rPr>
                <w:rFonts w:hint="default" w:ascii="Times New Roman" w:hAnsi="Times New Roman" w:eastAsia="sans-serif" w:cs="Times New Roman"/>
                <w:b w:val="0"/>
                <w:bCs w:val="0"/>
                <w:i w:val="0"/>
                <w:iCs w:val="0"/>
                <w:caps w:val="0"/>
                <w:color w:val="0000FF"/>
                <w:spacing w:val="0"/>
                <w:kern w:val="0"/>
                <w:sz w:val="20"/>
                <w:szCs w:val="20"/>
                <w:u w:val="single"/>
                <w:lang w:val="en-US" w:eastAsia="zh-CN" w:bidi="ar"/>
              </w:rPr>
              <w:fldChar w:fldCharType="begin"/>
            </w:r>
            <w:r>
              <w:rPr>
                <w:rFonts w:hint="default" w:ascii="Times New Roman" w:hAnsi="Times New Roman" w:eastAsia="sans-serif" w:cs="Times New Roman"/>
                <w:b w:val="0"/>
                <w:bCs w:val="0"/>
                <w:i w:val="0"/>
                <w:iCs w:val="0"/>
                <w:caps w:val="0"/>
                <w:color w:val="0000FF"/>
                <w:spacing w:val="0"/>
                <w:kern w:val="0"/>
                <w:sz w:val="20"/>
                <w:szCs w:val="20"/>
                <w:u w:val="single"/>
                <w:lang w:val="en-US" w:eastAsia="zh-CN" w:bidi="ar"/>
              </w:rPr>
              <w:instrText xml:space="preserve"> HYPERLINK "https://www.3gpp.org/ftp/Information/WI_Sheet/SP-230151.zip" </w:instrText>
            </w:r>
            <w:r>
              <w:rPr>
                <w:rFonts w:hint="default" w:ascii="Times New Roman" w:hAnsi="Times New Roman" w:eastAsia="sans-serif" w:cs="Times New Roman"/>
                <w:b w:val="0"/>
                <w:bCs w:val="0"/>
                <w:i w:val="0"/>
                <w:iCs w:val="0"/>
                <w:caps w:val="0"/>
                <w:color w:val="0000FF"/>
                <w:spacing w:val="0"/>
                <w:kern w:val="0"/>
                <w:sz w:val="20"/>
                <w:szCs w:val="20"/>
                <w:u w:val="single"/>
                <w:lang w:val="en-US" w:eastAsia="zh-CN" w:bidi="ar"/>
              </w:rPr>
              <w:fldChar w:fldCharType="separate"/>
            </w:r>
            <w:r>
              <w:rPr>
                <w:rStyle w:val="57"/>
                <w:rFonts w:hint="default" w:ascii="Times New Roman" w:hAnsi="Times New Roman" w:eastAsia="sans-serif" w:cs="Times New Roman"/>
                <w:b w:val="0"/>
                <w:bCs w:val="0"/>
                <w:i w:val="0"/>
                <w:iCs w:val="0"/>
                <w:caps w:val="0"/>
                <w:color w:val="467886"/>
                <w:spacing w:val="0"/>
                <w:sz w:val="20"/>
                <w:szCs w:val="20"/>
                <w:u w:val="single"/>
              </w:rPr>
              <w:t>SP-230151</w:t>
            </w:r>
            <w:r>
              <w:rPr>
                <w:rFonts w:hint="default" w:ascii="Times New Roman" w:hAnsi="Times New Roman" w:eastAsia="sans-serif" w:cs="Times New Roman"/>
                <w:b w:val="0"/>
                <w:bCs w:val="0"/>
                <w:i w:val="0"/>
                <w:iCs w:val="0"/>
                <w:caps w:val="0"/>
                <w:color w:val="0000FF"/>
                <w:spacing w:val="0"/>
                <w:kern w:val="0"/>
                <w:sz w:val="20"/>
                <w:szCs w:val="20"/>
                <w:u w:val="single"/>
                <w:lang w:val="en-US" w:eastAsia="zh-CN" w:bidi="ar"/>
              </w:rPr>
              <w:fldChar w:fldCharType="end"/>
            </w:r>
          </w:p>
        </w:tc>
        <w:tc>
          <w:tcPr>
            <w:tcW w:w="2257" w:type="dxa"/>
            <w:tcBorders>
              <w:top w:val="nil"/>
              <w:left w:val="nil"/>
              <w:bottom w:val="single" w:color="auto" w:sz="8" w:space="0"/>
              <w:right w:val="single" w:color="auto" w:sz="8" w:space="0"/>
            </w:tcBorders>
            <w:shd w:val="clear" w:color="auto" w:fill="FFFFFF"/>
            <w:tcMar>
              <w:left w:w="28" w:type="dxa"/>
              <w:right w:w="28" w:type="dxa"/>
            </w:tcMar>
            <w:vAlign w:val="top"/>
          </w:tcPr>
          <w:p>
            <w:pPr>
              <w:keepNext w:val="0"/>
              <w:keepLines w:val="0"/>
              <w:widowControl/>
              <w:suppressLineNumbers w:val="0"/>
              <w:spacing w:before="0" w:beforeAutospacing="0" w:after="0" w:afterAutospacing="0"/>
              <w:ind w:left="0" w:right="0"/>
              <w:jc w:val="left"/>
              <w:rPr>
                <w:rFonts w:hint="default" w:ascii="Times New Roman" w:hAnsi="Times New Roman" w:eastAsia="sans-serif" w:cs="Times New Roman"/>
                <w:b w:val="0"/>
                <w:bCs w:val="0"/>
                <w:i w:val="0"/>
                <w:iCs w:val="0"/>
                <w:sz w:val="20"/>
                <w:szCs w:val="20"/>
              </w:rPr>
            </w:pPr>
            <w:r>
              <w:rPr>
                <w:rFonts w:hint="default" w:ascii="Times New Roman" w:hAnsi="Times New Roman" w:eastAsia="sans-serif" w:cs="Times New Roman"/>
                <w:b w:val="0"/>
                <w:bCs w:val="0"/>
                <w:i w:val="0"/>
                <w:iCs w:val="0"/>
                <w:caps w:val="0"/>
                <w:color w:val="000000"/>
                <w:spacing w:val="0"/>
                <w:kern w:val="0"/>
                <w:sz w:val="20"/>
                <w:szCs w:val="20"/>
                <w:lang w:val="en-US" w:eastAsia="zh-CN" w:bidi="ar"/>
              </w:rPr>
              <w:t>Fei, Li, Huawei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255" w:hRule="atLeast"/>
        </w:trPr>
        <w:tc>
          <w:tcPr>
            <w:tcW w:w="757" w:type="dxa"/>
            <w:tcBorders>
              <w:top w:val="nil"/>
              <w:left w:val="single" w:color="auto" w:sz="8" w:space="0"/>
              <w:bottom w:val="single" w:color="auto" w:sz="8" w:space="0"/>
              <w:right w:val="single" w:color="auto" w:sz="8" w:space="0"/>
            </w:tcBorders>
            <w:shd w:val="clear" w:color="auto" w:fill="FFFFFF"/>
            <w:tcMar>
              <w:left w:w="28" w:type="dxa"/>
              <w:right w:w="28" w:type="dxa"/>
            </w:tcMar>
            <w:vAlign w:val="top"/>
          </w:tcPr>
          <w:p>
            <w:pPr>
              <w:keepNext w:val="0"/>
              <w:keepLines w:val="0"/>
              <w:widowControl/>
              <w:suppressLineNumbers w:val="0"/>
              <w:spacing w:before="0" w:beforeAutospacing="0" w:after="0" w:afterAutospacing="0"/>
              <w:ind w:left="0" w:right="0"/>
              <w:jc w:val="left"/>
              <w:rPr>
                <w:rFonts w:hint="default" w:ascii="Times New Roman" w:hAnsi="Times New Roman" w:eastAsia="sans-serif" w:cs="Times New Roman"/>
                <w:b w:val="0"/>
                <w:bCs w:val="0"/>
                <w:i w:val="0"/>
                <w:iCs w:val="0"/>
                <w:sz w:val="20"/>
                <w:szCs w:val="20"/>
              </w:rPr>
            </w:pPr>
            <w:r>
              <w:rPr>
                <w:rFonts w:hint="default" w:ascii="Times New Roman" w:hAnsi="Times New Roman" w:eastAsia="sans-serif" w:cs="Times New Roman"/>
                <w:b w:val="0"/>
                <w:bCs w:val="0"/>
                <w:i w:val="0"/>
                <w:iCs w:val="0"/>
                <w:caps w:val="0"/>
                <w:color w:val="000000"/>
                <w:spacing w:val="0"/>
                <w:kern w:val="0"/>
                <w:sz w:val="20"/>
                <w:szCs w:val="20"/>
                <w:lang w:val="en-US" w:eastAsia="zh-CN" w:bidi="ar"/>
              </w:rPr>
              <w:t>960032</w:t>
            </w:r>
          </w:p>
        </w:tc>
        <w:tc>
          <w:tcPr>
            <w:tcW w:w="3947" w:type="dxa"/>
            <w:tcBorders>
              <w:top w:val="nil"/>
              <w:left w:val="nil"/>
              <w:bottom w:val="single" w:color="auto" w:sz="8" w:space="0"/>
              <w:right w:val="single" w:color="auto" w:sz="8" w:space="0"/>
            </w:tcBorders>
            <w:shd w:val="clear" w:color="auto" w:fill="FFFFFF"/>
            <w:tcMar>
              <w:left w:w="28" w:type="dxa"/>
              <w:right w:w="28" w:type="dxa"/>
            </w:tcMar>
            <w:vAlign w:val="top"/>
          </w:tcPr>
          <w:p>
            <w:pPr>
              <w:keepNext w:val="0"/>
              <w:keepLines w:val="0"/>
              <w:widowControl/>
              <w:suppressLineNumbers w:val="0"/>
              <w:spacing w:before="0" w:beforeAutospacing="0" w:after="0" w:afterAutospacing="0"/>
              <w:ind w:left="0" w:right="0"/>
              <w:jc w:val="left"/>
              <w:rPr>
                <w:rFonts w:hint="default" w:ascii="Times New Roman" w:hAnsi="Times New Roman" w:eastAsia="sans-serif" w:cs="Times New Roman"/>
                <w:b w:val="0"/>
                <w:bCs w:val="0"/>
                <w:i w:val="0"/>
                <w:iCs w:val="0"/>
                <w:sz w:val="20"/>
                <w:szCs w:val="20"/>
              </w:rPr>
            </w:pPr>
            <w:r>
              <w:rPr>
                <w:rFonts w:hint="default" w:ascii="Times New Roman" w:hAnsi="Times New Roman" w:eastAsia="sans-serif" w:cs="Times New Roman"/>
                <w:b w:val="0"/>
                <w:bCs w:val="0"/>
                <w:i w:val="0"/>
                <w:iCs w:val="0"/>
                <w:caps w:val="0"/>
                <w:color w:val="000000"/>
                <w:spacing w:val="0"/>
                <w:kern w:val="0"/>
                <w:sz w:val="20"/>
                <w:szCs w:val="20"/>
                <w:lang w:val="en-US" w:eastAsia="zh-CN" w:bidi="ar"/>
              </w:rPr>
              <w:t>   Study on security support for Next Generation Real Time Communication services</w:t>
            </w:r>
          </w:p>
        </w:tc>
        <w:tc>
          <w:tcPr>
            <w:tcW w:w="1624" w:type="dxa"/>
            <w:tcBorders>
              <w:top w:val="nil"/>
              <w:left w:val="nil"/>
              <w:bottom w:val="single" w:color="auto" w:sz="8" w:space="0"/>
              <w:right w:val="single" w:color="auto" w:sz="8" w:space="0"/>
            </w:tcBorders>
            <w:shd w:val="clear" w:color="auto" w:fill="FFFFFF"/>
            <w:tcMar>
              <w:left w:w="28" w:type="dxa"/>
              <w:right w:w="28" w:type="dxa"/>
            </w:tcMar>
            <w:vAlign w:val="top"/>
          </w:tcPr>
          <w:p>
            <w:pPr>
              <w:keepNext w:val="0"/>
              <w:keepLines w:val="0"/>
              <w:widowControl/>
              <w:suppressLineNumbers w:val="0"/>
              <w:spacing w:before="0" w:beforeAutospacing="0" w:after="0" w:afterAutospacing="0"/>
              <w:ind w:left="0" w:right="0"/>
              <w:jc w:val="left"/>
              <w:rPr>
                <w:rFonts w:hint="default" w:ascii="Times New Roman" w:hAnsi="Times New Roman" w:eastAsia="sans-serif" w:cs="Times New Roman"/>
                <w:b w:val="0"/>
                <w:bCs w:val="0"/>
                <w:i w:val="0"/>
                <w:iCs w:val="0"/>
                <w:sz w:val="20"/>
                <w:szCs w:val="20"/>
              </w:rPr>
            </w:pPr>
            <w:r>
              <w:rPr>
                <w:rFonts w:hint="default" w:ascii="Times New Roman" w:hAnsi="Times New Roman" w:eastAsia="sans-serif" w:cs="Times New Roman"/>
                <w:b w:val="0"/>
                <w:bCs w:val="0"/>
                <w:i w:val="0"/>
                <w:iCs w:val="0"/>
                <w:caps w:val="0"/>
                <w:color w:val="000000"/>
                <w:spacing w:val="0"/>
                <w:kern w:val="0"/>
                <w:sz w:val="20"/>
                <w:szCs w:val="20"/>
                <w:lang w:val="en-US" w:eastAsia="zh-CN" w:bidi="ar"/>
              </w:rPr>
              <w:t>FS_NG_RTC_SEC</w:t>
            </w:r>
          </w:p>
        </w:tc>
        <w:tc>
          <w:tcPr>
            <w:tcW w:w="396" w:type="dxa"/>
            <w:tcBorders>
              <w:top w:val="nil"/>
              <w:left w:val="nil"/>
              <w:bottom w:val="single" w:color="auto" w:sz="8" w:space="0"/>
              <w:right w:val="single" w:color="auto" w:sz="8" w:space="0"/>
            </w:tcBorders>
            <w:shd w:val="clear" w:color="auto" w:fill="FFFFFF"/>
            <w:tcMar>
              <w:left w:w="28" w:type="dxa"/>
              <w:right w:w="28" w:type="dxa"/>
            </w:tcMar>
            <w:vAlign w:val="top"/>
          </w:tcPr>
          <w:p>
            <w:pPr>
              <w:keepNext w:val="0"/>
              <w:keepLines w:val="0"/>
              <w:widowControl/>
              <w:suppressLineNumbers w:val="0"/>
              <w:spacing w:before="0" w:beforeAutospacing="0" w:after="0" w:afterAutospacing="0"/>
              <w:ind w:left="0" w:right="0"/>
              <w:jc w:val="left"/>
              <w:rPr>
                <w:rFonts w:hint="default" w:ascii="Times New Roman" w:hAnsi="Times New Roman" w:eastAsia="sans-serif" w:cs="Times New Roman"/>
                <w:b w:val="0"/>
                <w:bCs w:val="0"/>
                <w:i w:val="0"/>
                <w:iCs w:val="0"/>
                <w:sz w:val="20"/>
                <w:szCs w:val="20"/>
              </w:rPr>
            </w:pPr>
            <w:r>
              <w:rPr>
                <w:rFonts w:hint="default" w:ascii="Times New Roman" w:hAnsi="Times New Roman" w:eastAsia="sans-serif" w:cs="Times New Roman"/>
                <w:b w:val="0"/>
                <w:bCs w:val="0"/>
                <w:i w:val="0"/>
                <w:iCs w:val="0"/>
                <w:caps w:val="0"/>
                <w:color w:val="000000"/>
                <w:spacing w:val="0"/>
                <w:kern w:val="0"/>
                <w:sz w:val="20"/>
                <w:szCs w:val="20"/>
                <w:lang w:val="en-US" w:eastAsia="zh-CN" w:bidi="ar"/>
              </w:rPr>
              <w:t>S3</w:t>
            </w:r>
          </w:p>
        </w:tc>
        <w:tc>
          <w:tcPr>
            <w:tcW w:w="848" w:type="dxa"/>
            <w:tcBorders>
              <w:top w:val="nil"/>
              <w:left w:val="nil"/>
              <w:bottom w:val="single" w:color="auto" w:sz="8" w:space="0"/>
              <w:right w:val="single" w:color="auto" w:sz="8" w:space="0"/>
            </w:tcBorders>
            <w:shd w:val="clear" w:color="auto" w:fill="FFFFFF"/>
            <w:tcMar>
              <w:left w:w="28" w:type="dxa"/>
              <w:right w:w="28" w:type="dxa"/>
            </w:tcMar>
            <w:vAlign w:val="top"/>
          </w:tcPr>
          <w:p>
            <w:pPr>
              <w:keepNext w:val="0"/>
              <w:keepLines w:val="0"/>
              <w:widowControl/>
              <w:suppressLineNumbers w:val="0"/>
              <w:spacing w:before="0" w:beforeAutospacing="0" w:after="0" w:afterAutospacing="0"/>
              <w:ind w:left="0" w:right="0"/>
              <w:jc w:val="left"/>
              <w:rPr>
                <w:rFonts w:hint="default" w:ascii="Times New Roman" w:hAnsi="Times New Roman" w:eastAsia="sans-serif" w:cs="Times New Roman"/>
                <w:b w:val="0"/>
                <w:bCs w:val="0"/>
                <w:i w:val="0"/>
                <w:iCs w:val="0"/>
                <w:sz w:val="20"/>
                <w:szCs w:val="20"/>
              </w:rPr>
            </w:pPr>
            <w:r>
              <w:rPr>
                <w:rFonts w:hint="default" w:ascii="Times New Roman" w:hAnsi="Times New Roman" w:eastAsia="sans-serif" w:cs="Times New Roman"/>
                <w:b w:val="0"/>
                <w:bCs w:val="0"/>
                <w:i w:val="0"/>
                <w:iCs w:val="0"/>
                <w:caps w:val="0"/>
                <w:color w:val="0000FF"/>
                <w:spacing w:val="0"/>
                <w:kern w:val="0"/>
                <w:sz w:val="20"/>
                <w:szCs w:val="20"/>
                <w:u w:val="single"/>
                <w:lang w:val="en-US" w:eastAsia="zh-CN" w:bidi="ar"/>
              </w:rPr>
              <w:fldChar w:fldCharType="begin"/>
            </w:r>
            <w:r>
              <w:rPr>
                <w:rFonts w:hint="default" w:ascii="Times New Roman" w:hAnsi="Times New Roman" w:eastAsia="sans-serif" w:cs="Times New Roman"/>
                <w:b w:val="0"/>
                <w:bCs w:val="0"/>
                <w:i w:val="0"/>
                <w:iCs w:val="0"/>
                <w:caps w:val="0"/>
                <w:color w:val="0000FF"/>
                <w:spacing w:val="0"/>
                <w:kern w:val="0"/>
                <w:sz w:val="20"/>
                <w:szCs w:val="20"/>
                <w:u w:val="single"/>
                <w:lang w:val="en-US" w:eastAsia="zh-CN" w:bidi="ar"/>
              </w:rPr>
              <w:instrText xml:space="preserve"> HYPERLINK "https://www.3gpp.org/ftp/Information/WI_Sheet/SP-220530.zip" </w:instrText>
            </w:r>
            <w:r>
              <w:rPr>
                <w:rFonts w:hint="default" w:ascii="Times New Roman" w:hAnsi="Times New Roman" w:eastAsia="sans-serif" w:cs="Times New Roman"/>
                <w:b w:val="0"/>
                <w:bCs w:val="0"/>
                <w:i w:val="0"/>
                <w:iCs w:val="0"/>
                <w:caps w:val="0"/>
                <w:color w:val="0000FF"/>
                <w:spacing w:val="0"/>
                <w:kern w:val="0"/>
                <w:sz w:val="20"/>
                <w:szCs w:val="20"/>
                <w:u w:val="single"/>
                <w:lang w:val="en-US" w:eastAsia="zh-CN" w:bidi="ar"/>
              </w:rPr>
              <w:fldChar w:fldCharType="separate"/>
            </w:r>
            <w:r>
              <w:rPr>
                <w:rStyle w:val="57"/>
                <w:rFonts w:hint="default" w:ascii="Times New Roman" w:hAnsi="Times New Roman" w:eastAsia="sans-serif" w:cs="Times New Roman"/>
                <w:b w:val="0"/>
                <w:bCs w:val="0"/>
                <w:i w:val="0"/>
                <w:iCs w:val="0"/>
                <w:caps w:val="0"/>
                <w:color w:val="467886"/>
                <w:spacing w:val="0"/>
                <w:sz w:val="20"/>
                <w:szCs w:val="20"/>
                <w:u w:val="single"/>
              </w:rPr>
              <w:t>SP-220530</w:t>
            </w:r>
            <w:r>
              <w:rPr>
                <w:rFonts w:hint="default" w:ascii="Times New Roman" w:hAnsi="Times New Roman" w:eastAsia="sans-serif" w:cs="Times New Roman"/>
                <w:b w:val="0"/>
                <w:bCs w:val="0"/>
                <w:i w:val="0"/>
                <w:iCs w:val="0"/>
                <w:caps w:val="0"/>
                <w:color w:val="0000FF"/>
                <w:spacing w:val="0"/>
                <w:kern w:val="0"/>
                <w:sz w:val="20"/>
                <w:szCs w:val="20"/>
                <w:u w:val="single"/>
                <w:lang w:val="en-US" w:eastAsia="zh-CN" w:bidi="ar"/>
              </w:rPr>
              <w:fldChar w:fldCharType="end"/>
            </w:r>
          </w:p>
        </w:tc>
        <w:tc>
          <w:tcPr>
            <w:tcW w:w="2257" w:type="dxa"/>
            <w:tcBorders>
              <w:top w:val="nil"/>
              <w:left w:val="nil"/>
              <w:bottom w:val="single" w:color="auto" w:sz="8" w:space="0"/>
              <w:right w:val="single" w:color="auto" w:sz="8" w:space="0"/>
            </w:tcBorders>
            <w:shd w:val="clear" w:color="auto" w:fill="FFFFFF"/>
            <w:tcMar>
              <w:left w:w="28" w:type="dxa"/>
              <w:right w:w="28" w:type="dxa"/>
            </w:tcMar>
            <w:vAlign w:val="top"/>
          </w:tcPr>
          <w:p>
            <w:pPr>
              <w:keepNext w:val="0"/>
              <w:keepLines w:val="0"/>
              <w:widowControl/>
              <w:suppressLineNumbers w:val="0"/>
              <w:spacing w:before="0" w:beforeAutospacing="0" w:after="0" w:afterAutospacing="0"/>
              <w:ind w:left="0" w:right="0"/>
              <w:jc w:val="left"/>
              <w:rPr>
                <w:rFonts w:hint="default" w:ascii="Times New Roman" w:hAnsi="Times New Roman" w:eastAsia="sans-serif" w:cs="Times New Roman"/>
                <w:b w:val="0"/>
                <w:bCs w:val="0"/>
                <w:i w:val="0"/>
                <w:iCs w:val="0"/>
                <w:sz w:val="20"/>
                <w:szCs w:val="20"/>
              </w:rPr>
            </w:pPr>
            <w:r>
              <w:rPr>
                <w:rFonts w:hint="default" w:ascii="Times New Roman" w:hAnsi="Times New Roman" w:eastAsia="sans-serif" w:cs="Times New Roman"/>
                <w:b w:val="0"/>
                <w:bCs w:val="0"/>
                <w:i w:val="0"/>
                <w:iCs w:val="0"/>
                <w:caps w:val="0"/>
                <w:color w:val="000000"/>
                <w:spacing w:val="0"/>
                <w:kern w:val="0"/>
                <w:sz w:val="20"/>
                <w:szCs w:val="20"/>
                <w:lang w:val="en-US" w:eastAsia="zh-CN" w:bidi="ar"/>
              </w:rPr>
              <w:t>Fei, Li, Huawei</w:t>
            </w:r>
          </w:p>
        </w:tc>
      </w:tr>
    </w:tbl>
    <w:p>
      <w:pPr>
        <w:spacing w:after="180"/>
        <w:rPr>
          <w:rFonts w:hint="default" w:eastAsia="宋体"/>
          <w:lang w:val="en-US" w:eastAsia="zh-CN"/>
        </w:rPr>
      </w:pP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US" w:bidi="ar-SA"/>
        </w:rPr>
      </w:pPr>
      <w:r>
        <w:rPr>
          <w:rFonts w:ascii="Arial" w:hAnsi="Arial" w:eastAsia="Times New Roman" w:cs="Times New Roman"/>
          <w:sz w:val="28"/>
          <w:lang w:val="en-GB" w:eastAsia="en-US" w:bidi="ar-SA"/>
        </w:rPr>
        <w:t>1</w:t>
      </w:r>
      <w:r>
        <w:rPr>
          <w:rFonts w:ascii="Arial" w:hAnsi="Arial" w:eastAsia="Times New Roman" w:cs="Times New Roman"/>
          <w:sz w:val="28"/>
          <w:lang w:val="en-GB" w:eastAsia="en-US" w:bidi="ar-SA"/>
        </w:rPr>
        <w:tab/>
      </w:r>
      <w:r>
        <w:rPr>
          <w:rFonts w:ascii="Arial" w:hAnsi="Arial" w:eastAsia="Times New Roman" w:cs="Times New Roman"/>
          <w:sz w:val="28"/>
          <w:lang w:val="en-GB" w:eastAsia="en-US" w:bidi="ar-SA"/>
        </w:rPr>
        <w:t>Introduction</w:t>
      </w:r>
    </w:p>
    <w:p>
      <w:pPr>
        <w:rPr>
          <w:lang w:eastAsia="zh-CN"/>
        </w:rPr>
      </w:pPr>
      <w:r>
        <w:t>In</w:t>
      </w:r>
      <w:r>
        <w:rPr>
          <w:rFonts w:hint="eastAsia"/>
          <w:lang w:eastAsia="zh-CN"/>
        </w:rPr>
        <w:t xml:space="preserve"> S</w:t>
      </w:r>
      <w:r>
        <w:rPr>
          <w:rFonts w:hint="eastAsia"/>
          <w:lang w:val="en-US" w:eastAsia="zh-CN"/>
        </w:rPr>
        <w:t>tudy Item</w:t>
      </w:r>
      <w:r>
        <w:rPr>
          <w:rFonts w:hint="eastAsia"/>
          <w:lang w:eastAsia="zh-CN"/>
        </w:rPr>
        <w:t xml:space="preserve"> FS_NG_RTC (ID 940066), SA2 studied the system architecture enhancements to support next generation real time communication services, with the following key issues:</w:t>
      </w:r>
    </w:p>
    <w:p>
      <w:pPr>
        <w:pStyle w:val="81"/>
        <w:numPr>
          <w:ilvl w:val="0"/>
          <w:numId w:val="4"/>
        </w:numPr>
        <w:rPr>
          <w:rFonts w:eastAsia="Malgun Gothic"/>
          <w:lang w:eastAsia="zh-CN"/>
        </w:rPr>
      </w:pPr>
      <w:r>
        <w:rPr>
          <w:rFonts w:hint="eastAsia" w:eastAsia="Malgun Gothic"/>
          <w:lang w:eastAsia="zh-CN"/>
        </w:rPr>
        <w:t>KI#1: Enhancement to support Data Channel usage in IMS network</w:t>
      </w:r>
    </w:p>
    <w:p>
      <w:pPr>
        <w:pStyle w:val="81"/>
        <w:numPr>
          <w:ilvl w:val="0"/>
          <w:numId w:val="4"/>
        </w:numPr>
        <w:rPr>
          <w:rFonts w:eastAsia="Malgun Gothic"/>
          <w:lang w:eastAsia="zh-CN"/>
        </w:rPr>
      </w:pPr>
      <w:r>
        <w:rPr>
          <w:rFonts w:hint="eastAsia" w:eastAsia="Malgun Gothic"/>
          <w:lang w:eastAsia="zh-CN"/>
        </w:rPr>
        <w:t>KI#2: IMS based AR telephony communication</w:t>
      </w:r>
    </w:p>
    <w:p>
      <w:pPr>
        <w:pStyle w:val="81"/>
        <w:numPr>
          <w:ilvl w:val="0"/>
          <w:numId w:val="4"/>
        </w:numPr>
        <w:rPr>
          <w:rFonts w:eastAsia="Malgun Gothic"/>
          <w:lang w:eastAsia="zh-CN"/>
        </w:rPr>
      </w:pPr>
      <w:r>
        <w:rPr>
          <w:rFonts w:hint="eastAsia" w:eastAsia="Malgun Gothic"/>
          <w:lang w:eastAsia="zh-CN"/>
        </w:rPr>
        <w:t>KI#3: Third party specific user identities</w:t>
      </w:r>
    </w:p>
    <w:p>
      <w:pPr>
        <w:pStyle w:val="81"/>
        <w:numPr>
          <w:ilvl w:val="0"/>
          <w:numId w:val="4"/>
        </w:numPr>
        <w:rPr>
          <w:rFonts w:eastAsia="Malgun Gothic"/>
          <w:lang w:val="en-US" w:eastAsia="zh-CN"/>
        </w:rPr>
      </w:pPr>
      <w:r>
        <w:rPr>
          <w:rFonts w:hint="eastAsia" w:eastAsia="Malgun Gothic"/>
          <w:lang w:val="en-US" w:eastAsia="zh-CN"/>
        </w:rPr>
        <w:t xml:space="preserve">KI#4: </w:t>
      </w:r>
      <w:r>
        <w:rPr>
          <w:rFonts w:hint="eastAsia" w:eastAsia="Malgun Gothic"/>
          <w:lang w:eastAsia="zh-CN"/>
        </w:rPr>
        <w:t>Study of Applicability of Service based principles to IMS media control interfaces</w:t>
      </w:r>
      <w:r>
        <w:rPr>
          <w:rFonts w:hint="eastAsia" w:eastAsia="Malgun Gothic"/>
          <w:lang w:val="en-US" w:eastAsia="zh-CN"/>
        </w:rPr>
        <w:t xml:space="preserve"> </w:t>
      </w:r>
    </w:p>
    <w:p>
      <w:pPr>
        <w:rPr>
          <w:rFonts w:hint="eastAsia"/>
          <w:lang w:val="en-US" w:eastAsia="zh-CN"/>
        </w:rPr>
      </w:pPr>
      <w:r>
        <w:rPr>
          <w:rFonts w:hint="eastAsia"/>
          <w:lang w:val="en-US" w:eastAsia="zh-CN"/>
        </w:rPr>
        <w:t xml:space="preserve">SA2 has concluded the above key issues which was captured in </w:t>
      </w:r>
      <w:r>
        <w:rPr>
          <w:rFonts w:hint="eastAsia"/>
          <w:lang w:eastAsia="zh-CN"/>
        </w:rPr>
        <w:t>TR 23.700-87</w:t>
      </w:r>
      <w:r>
        <w:rPr>
          <w:rFonts w:hint="eastAsia"/>
          <w:lang w:val="en-US" w:eastAsia="zh-CN"/>
        </w:rPr>
        <w:t>. It is concluded that KI#3 will not progress in R18.</w:t>
      </w:r>
    </w:p>
    <w:p>
      <w:pPr>
        <w:rPr>
          <w:rFonts w:hint="default"/>
          <w:lang w:val="en-US" w:eastAsia="zh-CN"/>
        </w:rPr>
      </w:pPr>
      <w:r>
        <w:rPr>
          <w:rFonts w:hint="eastAsia"/>
          <w:lang w:val="en-US" w:eastAsia="zh-CN"/>
        </w:rPr>
        <w:t xml:space="preserve">Based on the conclusion of FS_NG_RTC, the Work Item </w:t>
      </w:r>
      <w:r>
        <w:rPr>
          <w:rFonts w:hint="default" w:eastAsia="宋体"/>
          <w:lang w:val="en-US" w:eastAsia="zh-CN"/>
        </w:rPr>
        <w:t>System architecture for Next Generation Real time Communication services</w:t>
      </w:r>
      <w:r>
        <w:rPr>
          <w:rFonts w:hint="eastAsia" w:eastAsia="宋体"/>
          <w:lang w:val="en-US" w:eastAsia="zh-CN"/>
        </w:rPr>
        <w:t xml:space="preserve"> (ID 970014) introduces concept of IMS Data Channel and enhances the IMS architecture and procedures to support management of Data Channel in IMS network. Further more, the WI also specifies the procedures to provide AR communication based on IMS Data Channel.</w:t>
      </w:r>
    </w:p>
    <w:p>
      <w:pPr>
        <w:rPr>
          <w:rFonts w:hint="default" w:eastAsia="宋体"/>
          <w:lang w:val="en-US" w:eastAsia="zh-CN"/>
        </w:rPr>
      </w:pPr>
      <w:r>
        <w:rPr>
          <w:rFonts w:hint="eastAsia" w:eastAsia="宋体"/>
          <w:lang w:val="en-US" w:eastAsia="zh-CN"/>
        </w:rPr>
        <w:t>The stage 3 WIs (ID 990023, 990086 and 990087) specifies the corresponding protocols of supporting IMS Data Channel and AR communications.</w:t>
      </w:r>
    </w:p>
    <w:p>
      <w:pPr>
        <w:pStyle w:val="4"/>
      </w:pPr>
      <w:r>
        <w:t>2</w:t>
      </w:r>
      <w:r>
        <w:tab/>
      </w:r>
      <w:r>
        <w:t>Description</w:t>
      </w:r>
    </w:p>
    <w:p>
      <w:r>
        <w:t xml:space="preserve">The </w:t>
      </w:r>
      <w:r>
        <w:rPr>
          <w:rFonts w:hint="eastAsia" w:eastAsia="宋体"/>
          <w:lang w:val="en-US" w:eastAsia="zh-CN"/>
        </w:rPr>
        <w:t>following aspects are specified in Rel-18</w:t>
      </w:r>
      <w:r>
        <w:t xml:space="preserve">: </w:t>
      </w:r>
    </w:p>
    <w:p>
      <w:pPr>
        <w:numPr>
          <w:ilvl w:val="0"/>
          <w:numId w:val="5"/>
        </w:numPr>
        <w:rPr>
          <w:rFonts w:hint="default" w:eastAsia="宋体"/>
          <w:lang w:val="en-US" w:eastAsia="zh-CN"/>
        </w:rPr>
      </w:pPr>
      <w:r>
        <w:rPr>
          <w:rFonts w:hint="eastAsia" w:eastAsia="宋体"/>
          <w:lang w:val="en-US" w:eastAsia="zh-CN"/>
        </w:rPr>
        <w:t>Enhanced IMS architecture to support IMS Data Channel</w:t>
      </w:r>
    </w:p>
    <w:p>
      <w:pPr>
        <w:numPr>
          <w:ilvl w:val="0"/>
          <w:numId w:val="0"/>
        </w:numPr>
        <w:rPr>
          <w:rFonts w:hint="eastAsia" w:eastAsia="宋体"/>
          <w:lang w:val="en-US" w:eastAsia="zh-CN"/>
        </w:rPr>
      </w:pPr>
      <w:r>
        <w:t xml:space="preserve">The </w:t>
      </w:r>
      <w:r>
        <w:rPr>
          <w:rFonts w:hint="eastAsia" w:eastAsia="宋体"/>
          <w:lang w:val="en-US" w:eastAsia="zh-CN"/>
        </w:rPr>
        <w:t xml:space="preserve">enhanced IMS </w:t>
      </w:r>
      <w:r>
        <w:t>architecture</w:t>
      </w:r>
      <w:r>
        <w:rPr>
          <w:rFonts w:hint="eastAsia" w:eastAsia="宋体"/>
          <w:lang w:val="en-US" w:eastAsia="zh-CN"/>
        </w:rPr>
        <w:t xml:space="preserve"> introduces</w:t>
      </w:r>
      <w:r>
        <w:t xml:space="preserve"> signalling function</w:t>
      </w:r>
      <w:r>
        <w:rPr>
          <w:rFonts w:hint="eastAsia" w:eastAsia="宋体"/>
          <w:lang w:val="en-US" w:eastAsia="zh-CN"/>
        </w:rPr>
        <w:t>,i.e.</w:t>
      </w:r>
      <w:r>
        <w:t xml:space="preserve"> Data Channel Signalling Function (DCSF)</w:t>
      </w:r>
      <w:r>
        <w:rPr>
          <w:rFonts w:hint="eastAsia" w:eastAsia="宋体"/>
          <w:lang w:val="en-US" w:eastAsia="zh-CN"/>
        </w:rPr>
        <w:t xml:space="preserve">, </w:t>
      </w:r>
      <w:r>
        <w:t>and media function</w:t>
      </w:r>
      <w:r>
        <w:rPr>
          <w:rFonts w:hint="eastAsia" w:eastAsia="宋体"/>
          <w:lang w:val="en-US" w:eastAsia="zh-CN"/>
        </w:rPr>
        <w:t xml:space="preserve">, i.e. </w:t>
      </w:r>
      <w:r>
        <w:t>Media Function (MF)</w:t>
      </w:r>
      <w:r>
        <w:rPr>
          <w:rFonts w:hint="eastAsia" w:eastAsia="宋体"/>
          <w:lang w:val="en-US" w:eastAsia="zh-CN"/>
        </w:rPr>
        <w:t>,</w:t>
      </w:r>
      <w:r>
        <w:t xml:space="preserve"> supporting data channel services. </w:t>
      </w:r>
      <w:r>
        <w:rPr>
          <w:rFonts w:hint="eastAsia" w:eastAsia="宋体"/>
          <w:lang w:val="en-US" w:eastAsia="zh-CN"/>
        </w:rPr>
        <w:t xml:space="preserve">DCSF provides </w:t>
      </w:r>
      <w:r>
        <w:t xml:space="preserve">data channel </w:t>
      </w:r>
      <w:r>
        <w:rPr>
          <w:rFonts w:hint="eastAsia" w:eastAsia="宋体"/>
          <w:lang w:val="en-US" w:eastAsia="zh-CN"/>
        </w:rPr>
        <w:t>policy control and data channel media control</w:t>
      </w:r>
      <w:r>
        <w:t xml:space="preserve">. </w:t>
      </w:r>
      <w:r>
        <w:rPr>
          <w:rFonts w:hint="eastAsia" w:eastAsia="宋体"/>
          <w:lang w:val="en-US" w:eastAsia="zh-CN"/>
        </w:rPr>
        <w:t>The MF</w:t>
      </w:r>
      <w:r>
        <w:t xml:space="preserve"> provides media capabilities in support of IMS DC and Augmented Reality.</w:t>
      </w:r>
    </w:p>
    <w:p>
      <w:pPr>
        <w:numPr>
          <w:ilvl w:val="0"/>
          <w:numId w:val="0"/>
        </w:numPr>
        <w:jc w:val="center"/>
        <w:rPr>
          <w:rFonts w:hint="eastAsia" w:eastAsia="宋体"/>
          <w:lang w:val="en-US" w:eastAsia="zh-CN"/>
        </w:rPr>
      </w:pPr>
      <w:r>
        <w:object>
          <v:shape id="_x0000_i1025" o:spt="75" type="#_x0000_t75" style="height:294.6pt;width:366.3pt;" o:ole="t" filled="f" o:preferrelative="t" stroked="f" coordsize="21600,21600">
            <v:path/>
            <v:fill on="f" focussize="0,0"/>
            <v:stroke on="f"/>
            <v:imagedata r:id="rId7" o:title=""/>
            <o:lock v:ext="edit" aspectratio="t"/>
            <w10:wrap type="none"/>
            <w10:anchorlock/>
          </v:shape>
          <o:OLEObject Type="Embed" ProgID="Visio.Drawing.15" ShapeID="_x0000_i1025" DrawAspect="Content" ObjectID="_1468075725">
            <o:LockedField>false</o:LockedField>
          </o:OLEObject>
        </w:object>
      </w:r>
    </w:p>
    <w:p>
      <w:pPr>
        <w:numPr>
          <w:ilvl w:val="0"/>
          <w:numId w:val="0"/>
        </w:numPr>
        <w:rPr>
          <w:rFonts w:hint="default" w:eastAsia="宋体"/>
          <w:lang w:val="en-US" w:eastAsia="zh-CN"/>
        </w:rPr>
      </w:pPr>
    </w:p>
    <w:p>
      <w:pPr>
        <w:numPr>
          <w:ilvl w:val="0"/>
          <w:numId w:val="5"/>
        </w:numPr>
        <w:ind w:left="0" w:leftChars="0" w:firstLine="0" w:firstLineChars="0"/>
        <w:rPr>
          <w:rFonts w:hint="default" w:eastAsia="宋体"/>
          <w:lang w:val="en-US" w:eastAsia="zh-CN"/>
        </w:rPr>
      </w:pPr>
      <w:r>
        <w:rPr>
          <w:rFonts w:hint="eastAsia" w:eastAsia="宋体"/>
          <w:lang w:val="en-US" w:eastAsia="zh-CN"/>
        </w:rPr>
        <w:t>DC capability negotiation</w:t>
      </w:r>
    </w:p>
    <w:p>
      <w:pPr>
        <w:rPr>
          <w:rFonts w:hint="eastAsia" w:eastAsia="宋体"/>
          <w:lang w:val="en-US" w:eastAsia="zh-CN"/>
        </w:rPr>
      </w:pPr>
      <w:r>
        <w:rPr>
          <w:rFonts w:hint="eastAsia" w:eastAsia="宋体"/>
          <w:lang w:val="en-US" w:eastAsia="zh-CN"/>
        </w:rPr>
        <w:t>T</w:t>
      </w:r>
      <w:r>
        <w:t>he UE supporting IMS data channel includes the media feature tag in the initial REGISTER request and any subsequent REGISTER request to allow the home IMS network to discover its IMS data channel capability.</w:t>
      </w:r>
      <w:r>
        <w:rPr>
          <w:rFonts w:hint="eastAsia" w:eastAsia="宋体"/>
          <w:lang w:val="en-US" w:eastAsia="zh-CN"/>
        </w:rPr>
        <w:t xml:space="preserve"> </w:t>
      </w:r>
      <w:r>
        <w:t>If the IMS network supports IMS data channel, the S-CSCF includes a Feature-Caps header field indicating its data channel capability in the 200 OK response to the initial and any subsequent REGISTER request.</w:t>
      </w:r>
    </w:p>
    <w:p>
      <w:pPr>
        <w:numPr>
          <w:ilvl w:val="0"/>
          <w:numId w:val="5"/>
        </w:numPr>
        <w:ind w:left="0" w:leftChars="0" w:firstLine="0" w:firstLineChars="0"/>
        <w:rPr>
          <w:rFonts w:hint="default" w:eastAsia="宋体"/>
          <w:lang w:val="en-US" w:eastAsia="zh-CN"/>
        </w:rPr>
      </w:pPr>
      <w:r>
        <w:rPr>
          <w:rFonts w:hint="eastAsia" w:eastAsia="宋体"/>
          <w:lang w:val="en-US" w:eastAsia="zh-CN"/>
        </w:rPr>
        <w:t>Procedures of IMS DC management</w:t>
      </w:r>
    </w:p>
    <w:p>
      <w:pPr>
        <w:numPr>
          <w:ilvl w:val="0"/>
          <w:numId w:val="0"/>
        </w:numPr>
        <w:ind w:leftChars="0"/>
        <w:rPr>
          <w:rFonts w:hint="eastAsia" w:eastAsia="宋体"/>
          <w:lang w:val="en-US" w:eastAsia="zh-CN"/>
        </w:rPr>
      </w:pPr>
      <w:r>
        <w:rPr>
          <w:rFonts w:hint="eastAsia" w:eastAsia="宋体"/>
          <w:lang w:val="en-US" w:eastAsia="zh-CN"/>
        </w:rPr>
        <w:t xml:space="preserve">The IMS network supports the end-to-end procedures supporting establishment, modification and termination for </w:t>
      </w:r>
      <w:r>
        <w:rPr>
          <w:rFonts w:hint="eastAsia" w:eastAsia="宋体"/>
          <w:lang w:eastAsia="zh-CN"/>
        </w:rPr>
        <w:t xml:space="preserve">bootstrap DC and </w:t>
      </w:r>
      <w:r>
        <w:rPr>
          <w:rFonts w:eastAsia="宋体"/>
          <w:lang w:eastAsia="zh-CN"/>
        </w:rPr>
        <w:t>application</w:t>
      </w:r>
      <w:r>
        <w:rPr>
          <w:rFonts w:hint="eastAsia" w:eastAsia="宋体"/>
          <w:lang w:eastAsia="zh-CN"/>
        </w:rPr>
        <w:t xml:space="preserve"> DC management in both P2P and A2P/P2A</w:t>
      </w:r>
      <w:r>
        <w:rPr>
          <w:rFonts w:hint="eastAsia" w:eastAsia="宋体"/>
          <w:lang w:val="en-US" w:eastAsia="zh-CN"/>
        </w:rPr>
        <w:t>/P2A2P</w:t>
      </w:r>
      <w:r>
        <w:rPr>
          <w:rFonts w:hint="eastAsia" w:eastAsia="宋体"/>
          <w:lang w:eastAsia="zh-CN"/>
        </w:rPr>
        <w:t xml:space="preserve"> scenarios</w:t>
      </w:r>
      <w:r>
        <w:rPr>
          <w:rFonts w:hint="eastAsia" w:eastAsia="宋体"/>
          <w:lang w:val="en-US" w:eastAsia="zh-CN"/>
        </w:rPr>
        <w:t>.</w:t>
      </w:r>
    </w:p>
    <w:p>
      <w:pPr>
        <w:numPr>
          <w:ilvl w:val="0"/>
          <w:numId w:val="5"/>
        </w:numPr>
        <w:ind w:left="0" w:leftChars="0" w:firstLine="0" w:firstLineChars="0"/>
        <w:rPr>
          <w:rFonts w:hint="default" w:eastAsia="宋体"/>
          <w:lang w:val="en-US" w:eastAsia="zh-CN"/>
        </w:rPr>
      </w:pPr>
      <w:r>
        <w:rPr>
          <w:rFonts w:hint="eastAsia" w:eastAsia="宋体"/>
          <w:lang w:val="en-US" w:eastAsia="zh-CN"/>
        </w:rPr>
        <w:t>NF Services supporting IMS DC</w:t>
      </w:r>
    </w:p>
    <w:p>
      <w:pPr>
        <w:numPr>
          <w:ilvl w:val="0"/>
          <w:numId w:val="0"/>
        </w:numPr>
        <w:ind w:leftChars="0"/>
        <w:rPr>
          <w:rFonts w:hint="default" w:eastAsia="宋体"/>
          <w:lang w:val="en-US" w:eastAsia="zh-CN"/>
        </w:rPr>
      </w:pPr>
      <w:r>
        <w:rPr>
          <w:rFonts w:hint="eastAsia"/>
          <w:lang w:val="en-US" w:eastAsia="zh-CN"/>
        </w:rPr>
        <w:t xml:space="preserve">The </w:t>
      </w:r>
      <w:r>
        <w:rPr>
          <w:rFonts w:hint="eastAsia"/>
          <w:lang w:eastAsia="zh-CN"/>
        </w:rPr>
        <w:t xml:space="preserve">NRF services for </w:t>
      </w:r>
      <w:r>
        <w:rPr>
          <w:lang w:eastAsia="zh-CN"/>
        </w:rPr>
        <w:t>service registration, discovery</w:t>
      </w:r>
      <w:r>
        <w:rPr>
          <w:rFonts w:hint="eastAsia"/>
          <w:lang w:eastAsia="zh-CN"/>
        </w:rPr>
        <w:t xml:space="preserve"> and </w:t>
      </w:r>
      <w:r>
        <w:rPr>
          <w:lang w:eastAsia="zh-CN"/>
        </w:rPr>
        <w:t xml:space="preserve">selection </w:t>
      </w:r>
      <w:r>
        <w:rPr>
          <w:rFonts w:hint="eastAsia"/>
          <w:lang w:eastAsia="zh-CN"/>
        </w:rPr>
        <w:t>used on</w:t>
      </w:r>
      <w:r>
        <w:rPr>
          <w:lang w:eastAsia="zh-CN"/>
        </w:rPr>
        <w:t xml:space="preserve"> IMS media control architecture and interfaces</w:t>
      </w:r>
      <w:r>
        <w:rPr>
          <w:rFonts w:hint="eastAsia"/>
          <w:lang w:val="en-US" w:eastAsia="zh-CN"/>
        </w:rPr>
        <w:t xml:space="preserve"> are enhanced to</w:t>
      </w:r>
      <w:r>
        <w:rPr>
          <w:lang w:eastAsia="zh-CN"/>
        </w:rPr>
        <w:t xml:space="preserve"> support </w:t>
      </w:r>
      <w:r>
        <w:rPr>
          <w:rFonts w:hint="eastAsia"/>
          <w:lang w:eastAsia="zh-CN"/>
        </w:rPr>
        <w:t xml:space="preserve">capabilities of </w:t>
      </w:r>
      <w:r>
        <w:rPr>
          <w:rFonts w:hint="eastAsia"/>
          <w:lang w:val="en-US" w:eastAsia="zh-CN"/>
        </w:rPr>
        <w:t>DCSF and MF</w:t>
      </w:r>
      <w:r>
        <w:rPr>
          <w:rFonts w:hint="eastAsia"/>
          <w:lang w:eastAsia="zh-CN"/>
        </w:rPr>
        <w:t>.</w:t>
      </w:r>
      <w:r>
        <w:rPr>
          <w:rFonts w:hint="eastAsia"/>
          <w:lang w:val="en-US" w:eastAsia="zh-CN"/>
        </w:rPr>
        <w:t xml:space="preserve"> Services of IMS AS and MF is defined to support interactions between DCSF, IMS AS and MF for IMS DC management.</w:t>
      </w:r>
    </w:p>
    <w:p>
      <w:pPr>
        <w:numPr>
          <w:ilvl w:val="0"/>
          <w:numId w:val="5"/>
        </w:numPr>
        <w:ind w:left="0" w:leftChars="0" w:firstLine="0" w:firstLineChars="0"/>
        <w:rPr>
          <w:rFonts w:hint="default" w:eastAsia="宋体"/>
          <w:lang w:val="en-US" w:eastAsia="zh-CN"/>
        </w:rPr>
      </w:pPr>
      <w:r>
        <w:rPr>
          <w:rFonts w:hint="eastAsia" w:eastAsia="宋体"/>
          <w:lang w:val="en-US" w:eastAsia="zh-CN"/>
        </w:rPr>
        <w:t>AR telephony communication</w:t>
      </w:r>
    </w:p>
    <w:p>
      <w:pPr>
        <w:numPr>
          <w:ilvl w:val="0"/>
          <w:numId w:val="0"/>
        </w:numPr>
        <w:ind w:leftChars="0"/>
        <w:rPr>
          <w:rFonts w:hint="default" w:eastAsia="宋体"/>
          <w:lang w:val="en-US" w:eastAsia="zh-CN"/>
        </w:rPr>
      </w:pPr>
      <w:r>
        <w:rPr>
          <w:rFonts w:hint="eastAsia" w:eastAsia="宋体"/>
          <w:lang w:val="en-US" w:eastAsia="zh-CN"/>
        </w:rPr>
        <w:t xml:space="preserve">The IMS network supports </w:t>
      </w:r>
      <w:r>
        <w:rPr>
          <w:rFonts w:hint="eastAsia"/>
          <w:lang w:eastAsia="zh-CN"/>
        </w:rPr>
        <w:t xml:space="preserve">procedure enhancements to support </w:t>
      </w:r>
      <w:r>
        <w:rPr>
          <w:rFonts w:hint="eastAsia" w:eastAsia="Malgun Gothic"/>
          <w:lang w:eastAsia="zh-CN"/>
        </w:rPr>
        <w:t>AR telephony communication</w:t>
      </w:r>
      <w:r>
        <w:rPr>
          <w:rFonts w:hint="eastAsia"/>
          <w:lang w:eastAsia="zh-CN"/>
        </w:rPr>
        <w:t xml:space="preserve"> under both UE rendering mode and network rendering mode, on top of DC architecture.</w:t>
      </w:r>
    </w:p>
    <w:p>
      <w:pPr>
        <w:rPr>
          <w:lang w:eastAsia="en-GB"/>
        </w:rPr>
      </w:pPr>
    </w:p>
    <w:p>
      <w:pPr>
        <w:numPr>
          <w:ilvl w:val="0"/>
          <w:numId w:val="5"/>
        </w:numPr>
        <w:rPr>
          <w:rFonts w:hint="default" w:eastAsia="宋体"/>
          <w:lang w:val="en-US" w:eastAsia="zh-CN"/>
        </w:rPr>
      </w:pPr>
      <w:r>
        <w:rPr>
          <w:rFonts w:hint="eastAsia" w:ascii="Times New Roman" w:hAnsi="Times New Roman" w:eastAsia="等线"/>
          <w:lang w:val="en-US" w:eastAsia="zh-CN"/>
        </w:rPr>
        <w:t>I</w:t>
      </w:r>
      <w:r>
        <w:rPr>
          <w:rFonts w:hint="eastAsia" w:ascii="Times New Roman" w:hAnsi="Times New Roman" w:eastAsia="等线"/>
          <w:lang w:eastAsia="zh-CN"/>
        </w:rPr>
        <w:t>nteraction</w:t>
      </w:r>
      <w:r>
        <w:rPr>
          <w:rFonts w:hint="eastAsia" w:ascii="Times New Roman" w:hAnsi="Times New Roman" w:eastAsia="等线"/>
          <w:lang w:val="en-US" w:eastAsia="zh-CN"/>
        </w:rPr>
        <w:t>s</w:t>
      </w:r>
      <w:r>
        <w:rPr>
          <w:rFonts w:hint="eastAsia" w:ascii="Times New Roman" w:hAnsi="Times New Roman" w:eastAsia="等线"/>
          <w:lang w:eastAsia="zh-CN"/>
        </w:rPr>
        <w:t xml:space="preserve"> with exist</w:t>
      </w:r>
      <w:r>
        <w:rPr>
          <w:rFonts w:ascii="Times New Roman" w:hAnsi="Times New Roman" w:eastAsia="等线"/>
          <w:lang w:eastAsia="zh-CN"/>
        </w:rPr>
        <w:t>ing</w:t>
      </w:r>
      <w:r>
        <w:rPr>
          <w:rFonts w:hint="eastAsia" w:ascii="Times New Roman" w:hAnsi="Times New Roman" w:eastAsia="等线"/>
          <w:lang w:eastAsia="zh-CN"/>
        </w:rPr>
        <w:t xml:space="preserve"> supplementary services</w:t>
      </w:r>
    </w:p>
    <w:p>
      <w:pPr>
        <w:numPr>
          <w:ilvl w:val="-1"/>
          <w:numId w:val="0"/>
        </w:numPr>
        <w:rPr>
          <w:rFonts w:hint="default" w:eastAsia="宋体"/>
          <w:lang w:val="en-US" w:eastAsia="zh-CN"/>
        </w:rPr>
      </w:pPr>
      <w:r>
        <w:t xml:space="preserve">The </w:t>
      </w:r>
      <w:r>
        <w:rPr>
          <w:rFonts w:hint="eastAsia" w:eastAsia="宋体"/>
          <w:lang w:val="en-US" w:eastAsia="zh-CN"/>
        </w:rPr>
        <w:t xml:space="preserve">interactions between IMS Data Channel and the media related </w:t>
      </w:r>
      <w:r>
        <w:t xml:space="preserve">supplementary services of the </w:t>
      </w:r>
      <w:r>
        <w:rPr>
          <w:rFonts w:hint="eastAsia" w:eastAsia="宋体"/>
          <w:lang w:val="en-US" w:eastAsia="zh-CN"/>
        </w:rPr>
        <w:t>MMTel(e.g. CDIV, HOLD, CONF) are identified, and additional requirements for the IMS network and t</w:t>
      </w:r>
      <w:r>
        <w:t>he UE supporting IMS data channel</w:t>
      </w:r>
      <w:r>
        <w:rPr>
          <w:rFonts w:hint="eastAsia" w:eastAsia="宋体"/>
          <w:lang w:val="en-US" w:eastAsia="zh-CN"/>
        </w:rPr>
        <w:t xml:space="preserve"> are specified to support the DC management during services procedures.</w:t>
      </w:r>
    </w:p>
    <w:p>
      <w:pPr>
        <w:rPr>
          <w:lang w:eastAsia="en-GB"/>
        </w:rPr>
      </w:pPr>
    </w:p>
    <w:p>
      <w:pPr>
        <w:rPr>
          <w:b/>
        </w:rPr>
      </w:pPr>
      <w:r>
        <w:rPr>
          <w:b/>
        </w:rPr>
        <w:t>References</w:t>
      </w:r>
    </w:p>
    <w:p>
      <w:pPr>
        <w:pStyle w:val="77"/>
      </w:pPr>
      <w:r>
        <w:t>[1]</w:t>
      </w:r>
      <w:r>
        <w:tab/>
      </w:r>
      <w:r>
        <w:rPr>
          <w:rFonts w:hint="eastAsia" w:eastAsia="宋体"/>
          <w:lang w:val="en-US" w:eastAsia="zh-CN"/>
        </w:rPr>
        <w:t>TR 23.700-87</w:t>
      </w:r>
      <w:r>
        <w:t>: "</w:t>
      </w:r>
      <w:r>
        <w:rPr>
          <w:rFonts w:hint="eastAsia"/>
        </w:rPr>
        <w:t>Study on system architecture enhancement for</w:t>
      </w:r>
      <w:r>
        <w:rPr>
          <w:rFonts w:hint="eastAsia" w:eastAsia="宋体"/>
          <w:lang w:val="en-US" w:eastAsia="zh-CN"/>
        </w:rPr>
        <w:t xml:space="preserve"> </w:t>
      </w:r>
      <w:r>
        <w:rPr>
          <w:rFonts w:hint="eastAsia"/>
        </w:rPr>
        <w:t>next generation real time communication;</w:t>
      </w:r>
      <w:r>
        <w:rPr>
          <w:rFonts w:hint="eastAsia" w:eastAsia="宋体"/>
          <w:lang w:val="en-US" w:eastAsia="zh-CN"/>
        </w:rPr>
        <w:t xml:space="preserve"> </w:t>
      </w:r>
      <w:r>
        <w:rPr>
          <w:rFonts w:hint="eastAsia"/>
        </w:rPr>
        <w:t>Phase 2</w:t>
      </w:r>
      <w:r>
        <w:t>".</w:t>
      </w:r>
    </w:p>
    <w:p>
      <w:pPr>
        <w:pStyle w:val="77"/>
        <w:rPr>
          <w:rFonts w:hint="eastAsia"/>
          <w:lang w:eastAsia="zh-CN"/>
        </w:rPr>
      </w:pPr>
      <w:r>
        <w:t>[2]</w:t>
      </w:r>
      <w:r>
        <w:tab/>
      </w:r>
      <w:r>
        <w:t>TS 2</w:t>
      </w:r>
      <w:r>
        <w:rPr>
          <w:rFonts w:hint="eastAsia" w:eastAsia="宋体"/>
          <w:lang w:val="en-US" w:eastAsia="zh-CN"/>
        </w:rPr>
        <w:t>3</w:t>
      </w:r>
      <w:r>
        <w:t>.</w:t>
      </w:r>
      <w:r>
        <w:rPr>
          <w:rFonts w:hint="eastAsia" w:eastAsia="宋体"/>
          <w:lang w:val="en-US" w:eastAsia="zh-CN"/>
        </w:rPr>
        <w:t>228</w:t>
      </w:r>
      <w:r>
        <w:t>: "</w:t>
      </w:r>
      <w:r>
        <w:rPr>
          <w:rFonts w:hint="eastAsia"/>
        </w:rPr>
        <w:t>IP Multimedia Subsystem (IMS);</w:t>
      </w:r>
      <w:r>
        <w:rPr>
          <w:rFonts w:hint="eastAsia" w:eastAsia="宋体"/>
          <w:lang w:val="en-US" w:eastAsia="zh-CN"/>
        </w:rPr>
        <w:t xml:space="preserve"> </w:t>
      </w:r>
      <w:r>
        <w:rPr>
          <w:rFonts w:hint="eastAsia"/>
        </w:rPr>
        <w:t>Stage 2</w:t>
      </w:r>
      <w:r>
        <w:t>".</w:t>
      </w:r>
    </w:p>
    <w:p>
      <w:pPr>
        <w:pStyle w:val="77"/>
        <w:rPr>
          <w:rFonts w:hint="eastAsia"/>
          <w:lang w:eastAsia="zh-CN"/>
        </w:rPr>
      </w:pPr>
      <w:r>
        <w:t>[</w:t>
      </w:r>
      <w:r>
        <w:rPr>
          <w:rFonts w:hint="eastAsia"/>
          <w:lang w:eastAsia="zh-CN"/>
        </w:rPr>
        <w:t>3</w:t>
      </w:r>
      <w:r>
        <w:t>]</w:t>
      </w:r>
      <w:r>
        <w:tab/>
      </w:r>
      <w:r>
        <w:t>TS </w:t>
      </w:r>
      <w:r>
        <w:rPr>
          <w:rFonts w:hint="eastAsia" w:eastAsia="宋体"/>
          <w:lang w:val="en-US" w:eastAsia="zh-CN"/>
        </w:rPr>
        <w:t>24</w:t>
      </w:r>
      <w:r>
        <w:t>.</w:t>
      </w:r>
      <w:r>
        <w:rPr>
          <w:rFonts w:hint="eastAsia" w:eastAsia="宋体"/>
          <w:lang w:val="en-US" w:eastAsia="zh-CN"/>
        </w:rPr>
        <w:t>229</w:t>
      </w:r>
      <w:r>
        <w:t>: "IP Multimedia Call Control based on SIP and SDP; Stage 3".</w:t>
      </w:r>
    </w:p>
    <w:p>
      <w:pPr>
        <w:pStyle w:val="77"/>
        <w:rPr>
          <w:rFonts w:hint="eastAsia"/>
        </w:rPr>
      </w:pPr>
      <w:r>
        <w:t>[</w:t>
      </w:r>
      <w:r>
        <w:rPr>
          <w:rFonts w:hint="eastAsia"/>
          <w:lang w:eastAsia="zh-CN"/>
        </w:rPr>
        <w:t>4</w:t>
      </w:r>
      <w:r>
        <w:t>]</w:t>
      </w:r>
      <w:r>
        <w:tab/>
      </w:r>
      <w:r>
        <w:t>TS </w:t>
      </w:r>
      <w:r>
        <w:rPr>
          <w:rFonts w:hint="eastAsia"/>
          <w:lang w:eastAsia="zh-CN"/>
        </w:rPr>
        <w:t>24</w:t>
      </w:r>
      <w:r>
        <w:t>.</w:t>
      </w:r>
      <w:r>
        <w:rPr>
          <w:rFonts w:hint="eastAsia" w:eastAsia="宋体"/>
          <w:lang w:val="en-US" w:eastAsia="zh-CN"/>
        </w:rPr>
        <w:t>186</w:t>
      </w:r>
      <w:r>
        <w:t>: "IMS Data Channel applications; Protocol specification".</w:t>
      </w:r>
    </w:p>
    <w:p>
      <w:pPr>
        <w:pStyle w:val="77"/>
        <w:rPr>
          <w:rFonts w:hint="eastAsia"/>
          <w:lang w:eastAsia="zh-CN"/>
        </w:rPr>
      </w:pPr>
      <w:r>
        <w:t>[</w:t>
      </w:r>
      <w:r>
        <w:rPr>
          <w:rFonts w:hint="eastAsia"/>
          <w:lang w:eastAsia="zh-CN"/>
        </w:rPr>
        <w:t>5</w:t>
      </w:r>
      <w:r>
        <w:t>]</w:t>
      </w:r>
      <w:r>
        <w:tab/>
      </w:r>
      <w:r>
        <w:rPr>
          <w:rFonts w:hint="eastAsia"/>
        </w:rPr>
        <w:t>SP-230098</w:t>
      </w:r>
      <w:r>
        <w:t>: "</w:t>
      </w:r>
      <w:r>
        <w:rPr>
          <w:rFonts w:hint="eastAsia"/>
        </w:rPr>
        <w:t>WID update: System architecture for Next Generation Real time Communication services</w:t>
      </w:r>
      <w:r>
        <w:t>".</w:t>
      </w:r>
    </w:p>
    <w:bookmarkEnd w:id="2"/>
    <w:p>
      <w:pPr>
        <w:pStyle w:val="77"/>
        <w:snapToGrid w:val="0"/>
        <w:rPr>
          <w:rFonts w:hint="eastAsia" w:eastAsia="宋体"/>
          <w:lang w:val="en-US" w:eastAsia="zh-CN"/>
        </w:rPr>
      </w:pPr>
      <w:r>
        <w:t>[</w:t>
      </w:r>
      <w:r>
        <w:rPr>
          <w:rFonts w:hint="eastAsia" w:eastAsia="宋体"/>
          <w:lang w:val="en-US" w:eastAsia="zh-CN"/>
        </w:rPr>
        <w:t>6</w:t>
      </w:r>
      <w:r>
        <w:t>]</w:t>
      </w:r>
      <w:r>
        <w:tab/>
      </w:r>
      <w:r>
        <w:rPr>
          <w:rFonts w:hint="eastAsia" w:eastAsia="宋体"/>
          <w:lang w:val="en-US" w:eastAsia="zh-CN"/>
        </w:rPr>
        <w:t>C</w:t>
      </w:r>
      <w:r>
        <w:rPr>
          <w:rFonts w:hint="eastAsia"/>
        </w:rPr>
        <w:t>P-2</w:t>
      </w:r>
      <w:r>
        <w:rPr>
          <w:rFonts w:hint="eastAsia" w:eastAsia="宋体"/>
          <w:lang w:val="en-US" w:eastAsia="zh-CN"/>
        </w:rPr>
        <w:t>4</w:t>
      </w:r>
      <w:r>
        <w:rPr>
          <w:rFonts w:hint="eastAsia"/>
        </w:rPr>
        <w:t>0</w:t>
      </w:r>
      <w:r>
        <w:rPr>
          <w:rFonts w:hint="eastAsia" w:eastAsia="宋体"/>
          <w:lang w:val="en-US" w:eastAsia="zh-CN"/>
        </w:rPr>
        <w:t>271</w:t>
      </w:r>
      <w:r>
        <w:t>: "</w:t>
      </w:r>
      <w:r>
        <w:rPr>
          <w:rFonts w:hint="eastAsia"/>
        </w:rPr>
        <w:t>Revised WID on Next Generation Real Time Communication services</w:t>
      </w:r>
      <w:r>
        <w:t>"</w:t>
      </w:r>
      <w:r>
        <w:rPr>
          <w:rFonts w:hint="eastAsia" w:eastAsia="宋体"/>
          <w:lang w:val="en-US" w:eastAsia="zh-CN"/>
        </w:rPr>
        <w:t>.</w:t>
      </w:r>
    </w:p>
    <w:p>
      <w:pPr>
        <w:pStyle w:val="77"/>
        <w:snapToGrid w:val="0"/>
        <w:rPr>
          <w:lang w:val="en-US" w:eastAsia="zh-CN"/>
        </w:rPr>
      </w:pPr>
      <w:r>
        <w:rPr>
          <w:rFonts w:hint="eastAsia"/>
          <w:lang w:val="en-US" w:eastAsia="zh-CN"/>
        </w:rPr>
        <w:t>[7]</w:t>
      </w:r>
      <w:r>
        <w:rPr>
          <w:rFonts w:hint="eastAsia"/>
          <w:lang w:val="en-US" w:eastAsia="zh-CN"/>
        </w:rPr>
        <w:tab/>
      </w:r>
      <w:r>
        <w:rPr>
          <w:rFonts w:hint="eastAsia"/>
          <w:lang w:val="en-US" w:eastAsia="zh-CN"/>
        </w:rPr>
        <w:t>TS 29.175: "IP Multimedia Subsystem; IP Multimedia Subsystem (IMS) Application Server (AS) Services; Stage 3".</w:t>
      </w:r>
    </w:p>
    <w:p>
      <w:pPr>
        <w:pStyle w:val="77"/>
        <w:snapToGrid w:val="0"/>
        <w:rPr>
          <w:lang w:val="en-US" w:eastAsia="zh-CN"/>
        </w:rPr>
      </w:pPr>
      <w:r>
        <w:rPr>
          <w:rFonts w:hint="eastAsia"/>
          <w:lang w:val="en-US" w:eastAsia="zh-CN"/>
        </w:rPr>
        <w:t>[8]</w:t>
      </w:r>
      <w:r>
        <w:rPr>
          <w:rFonts w:hint="eastAsia"/>
          <w:lang w:val="en-US" w:eastAsia="zh-CN"/>
        </w:rPr>
        <w:tab/>
      </w:r>
      <w:r>
        <w:rPr>
          <w:rFonts w:hint="eastAsia"/>
          <w:lang w:val="en-US" w:eastAsia="zh-CN"/>
        </w:rPr>
        <w:t>TS 29.176: "IP Multimedia Subsystems (IMS); Media Function (MF) Services; Stage 3".</w:t>
      </w:r>
    </w:p>
    <w:p>
      <w:pPr>
        <w:pStyle w:val="77"/>
        <w:rPr>
          <w:rFonts w:hint="eastAsia"/>
        </w:rPr>
      </w:pPr>
      <w:r>
        <w:t>[</w:t>
      </w:r>
      <w:r>
        <w:rPr>
          <w:rFonts w:hint="eastAsia" w:eastAsia="宋体"/>
          <w:lang w:val="en-US" w:eastAsia="zh-CN"/>
        </w:rPr>
        <w:t>9</w:t>
      </w:r>
      <w:r>
        <w:t>]</w:t>
      </w:r>
      <w:r>
        <w:tab/>
      </w:r>
      <w:r>
        <w:rPr>
          <w:rFonts w:hint="eastAsia"/>
          <w:lang w:val="en-US" w:eastAsia="zh-CN"/>
        </w:rPr>
        <w:t>TS </w:t>
      </w:r>
      <w:r>
        <w:rPr>
          <w:rFonts w:hint="eastAsia"/>
          <w:i w:val="0"/>
          <w:lang w:val="en-US" w:eastAsia="zh-CN"/>
        </w:rPr>
        <w:t>29.330</w:t>
      </w:r>
      <w:r>
        <w:rPr>
          <w:rFonts w:hint="eastAsia"/>
          <w:lang w:val="en-US" w:eastAsia="zh-CN"/>
        </w:rPr>
        <w:t xml:space="preserve">: " </w:t>
      </w:r>
      <w:r>
        <w:rPr>
          <w:rFonts w:hint="eastAsia"/>
          <w:i w:val="0"/>
          <w:iCs w:val="0"/>
          <w:color w:val="auto"/>
          <w:sz w:val="20"/>
          <w:szCs w:val="20"/>
          <w:lang w:val="en-US" w:eastAsia="zh-CN"/>
        </w:rPr>
        <w:t>IP Multimedia Subsystem (IMS); Sc Interface based on the Diameter protocol</w:t>
      </w:r>
      <w:r>
        <w:rPr>
          <w:rFonts w:hint="eastAsia"/>
          <w:lang w:val="en-US" w:eastAsia="zh-CN"/>
        </w:rPr>
        <w:t>"</w:t>
      </w:r>
      <w:r>
        <w:t>.</w:t>
      </w:r>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游明朝">
    <w:altName w:val="Segoe Print"/>
    <w:panose1 w:val="00000000000000000000"/>
    <w:charset w:val="00"/>
    <w:family w:val="auto"/>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MS Mincho">
    <w:panose1 w:val="02020609040205080304"/>
    <w:charset w:val="80"/>
    <w:family w:val="modern"/>
    <w:pitch w:val="default"/>
    <w:sig w:usb0="A00002BF" w:usb1="68C7FCFB" w:usb2="00000010" w:usb3="00000000" w:csb0="4002009F" w:csb1="DFD70000"/>
  </w:font>
  <w:font w:name="sans-serif">
    <w:altName w:val="Segoe Print"/>
    <w:panose1 w:val="00000000000000000000"/>
    <w:charset w:val="00"/>
    <w:family w:val="auto"/>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framePr w:wrap="auto" w:vAnchor="text" w:hAnchor="margin" w:xAlign="right" w:y="1"/>
      <w:widowControl/>
    </w:pPr>
    <w:r>
      <w:fldChar w:fldCharType="begin"/>
    </w:r>
    <w:r>
      <w:instrText xml:space="preserve"> STYLEREF ZA </w:instrText>
    </w:r>
    <w:r>
      <w:fldChar w:fldCharType="separate"/>
    </w:r>
    <w:r>
      <w:rPr>
        <w:b/>
      </w:rPr>
      <w:t>错误！文档中没有指定样式的文字。</w:t>
    </w:r>
    <w:r>
      <w:fldChar w:fldCharType="end"/>
    </w:r>
  </w:p>
  <w:p>
    <w:pPr>
      <w:pStyle w:val="39"/>
      <w:framePr w:wrap="auto" w:vAnchor="text" w:hAnchor="margin" w:xAlign="center" w:y="1"/>
      <w:widowControl/>
    </w:pPr>
    <w:r>
      <w:fldChar w:fldCharType="begin"/>
    </w:r>
    <w:r>
      <w:instrText xml:space="preserve"> PAGE </w:instrText>
    </w:r>
    <w:r>
      <w:fldChar w:fldCharType="separate"/>
    </w:r>
    <w:r>
      <w:t>108</w:t>
    </w:r>
    <w:r>
      <w:fldChar w:fldCharType="end"/>
    </w:r>
  </w:p>
  <w:p>
    <w:pPr>
      <w:pStyle w:val="39"/>
      <w:framePr w:wrap="auto" w:vAnchor="text" w:hAnchor="margin" w:y="1"/>
      <w:widowControl/>
    </w:pPr>
    <w:r>
      <w:fldChar w:fldCharType="begin"/>
    </w:r>
    <w:r>
      <w:instrText xml:space="preserve"> STYLEREF ZGSM </w:instrText>
    </w:r>
    <w:r>
      <w:fldChar w:fldCharType="separate"/>
    </w:r>
    <w:r>
      <w:rPr>
        <w:b/>
      </w:rPr>
      <w:t>错误！文档中没有指定样式的文字。</w:t>
    </w:r>
    <w:r>
      <w:fldChar w:fldCharType="end"/>
    </w:r>
  </w:p>
  <w:p>
    <w:pPr>
      <w:pStyle w:val="3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3E6407"/>
    <w:multiLevelType w:val="singleLevel"/>
    <w:tmpl w:val="263E6407"/>
    <w:lvl w:ilvl="0" w:tentative="0">
      <w:start w:val="1"/>
      <w:numFmt w:val="decimal"/>
      <w:suff w:val="space"/>
      <w:lvlText w:val="%1."/>
      <w:lvlJc w:val="left"/>
    </w:lvl>
  </w:abstractNum>
  <w:abstractNum w:abstractNumId="1">
    <w:nsid w:val="29F978E9"/>
    <w:multiLevelType w:val="multilevel"/>
    <w:tmpl w:val="29F978E9"/>
    <w:lvl w:ilvl="0" w:tentative="0">
      <w:start w:val="1"/>
      <w:numFmt w:val="bullet"/>
      <w:pStyle w:val="11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5250BA"/>
    <w:multiLevelType w:val="multilevel"/>
    <w:tmpl w:val="315250BA"/>
    <w:lvl w:ilvl="0" w:tentative="0">
      <w:start w:val="3"/>
      <w:numFmt w:val="bullet"/>
      <w:lvlText w:val="-"/>
      <w:lvlJc w:val="left"/>
      <w:pPr>
        <w:ind w:left="644" w:hanging="360"/>
      </w:pPr>
      <w:rPr>
        <w:rFonts w:hint="default" w:ascii="Times New Roman" w:hAnsi="Times New Roman" w:cs="Times New Roman" w:eastAsiaTheme="minorEastAsia"/>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3">
    <w:nsid w:val="3AA46647"/>
    <w:multiLevelType w:val="multilevel"/>
    <w:tmpl w:val="3AA46647"/>
    <w:lvl w:ilvl="0" w:tentative="0">
      <w:start w:val="1"/>
      <w:numFmt w:val="decimal"/>
      <w:pStyle w:val="13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34B328A"/>
    <w:multiLevelType w:val="multilevel"/>
    <w:tmpl w:val="534B328A"/>
    <w:lvl w:ilvl="0" w:tentative="0">
      <w:start w:val="1"/>
      <w:numFmt w:val="decimal"/>
      <w:pStyle w:val="138"/>
      <w:lvlText w:val="[%1]"/>
      <w:lvlJc w:val="left"/>
      <w:pPr>
        <w:tabs>
          <w:tab w:val="left" w:pos="720"/>
        </w:tabs>
        <w:ind w:left="720" w:hanging="360"/>
      </w:pPr>
      <w:rPr>
        <w:rFonts w:hint="default"/>
        <w:color w:val="auto"/>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30"/>
  <w:doNotDisplayPageBoundaries w:val="1"/>
  <w:embedSystemFonts/>
  <w:bordersDoNotSurroundHeader w:val="0"/>
  <w:bordersDoNotSurroundFooter w:val="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251E"/>
    <w:rsid w:val="00007D9C"/>
    <w:rsid w:val="00011A71"/>
    <w:rsid w:val="00015771"/>
    <w:rsid w:val="00016820"/>
    <w:rsid w:val="00020811"/>
    <w:rsid w:val="00021625"/>
    <w:rsid w:val="0002191D"/>
    <w:rsid w:val="000266A0"/>
    <w:rsid w:val="000301E5"/>
    <w:rsid w:val="000302E8"/>
    <w:rsid w:val="00030A09"/>
    <w:rsid w:val="00031C1D"/>
    <w:rsid w:val="00033319"/>
    <w:rsid w:val="00034856"/>
    <w:rsid w:val="00034B41"/>
    <w:rsid w:val="00035326"/>
    <w:rsid w:val="00035800"/>
    <w:rsid w:val="00040DBB"/>
    <w:rsid w:val="00042DFF"/>
    <w:rsid w:val="00046A05"/>
    <w:rsid w:val="00050DFA"/>
    <w:rsid w:val="00050F14"/>
    <w:rsid w:val="00051DA6"/>
    <w:rsid w:val="00054B95"/>
    <w:rsid w:val="000557C9"/>
    <w:rsid w:val="0005583C"/>
    <w:rsid w:val="000560AB"/>
    <w:rsid w:val="00057816"/>
    <w:rsid w:val="000641D4"/>
    <w:rsid w:val="00064BA9"/>
    <w:rsid w:val="000654C1"/>
    <w:rsid w:val="00065559"/>
    <w:rsid w:val="000655F9"/>
    <w:rsid w:val="00065C20"/>
    <w:rsid w:val="0006779E"/>
    <w:rsid w:val="00072524"/>
    <w:rsid w:val="00076E65"/>
    <w:rsid w:val="00080304"/>
    <w:rsid w:val="00080DF7"/>
    <w:rsid w:val="00081A6D"/>
    <w:rsid w:val="00081F5F"/>
    <w:rsid w:val="000831C9"/>
    <w:rsid w:val="00083351"/>
    <w:rsid w:val="00085A52"/>
    <w:rsid w:val="00086C7B"/>
    <w:rsid w:val="00086E11"/>
    <w:rsid w:val="0009140B"/>
    <w:rsid w:val="000935F0"/>
    <w:rsid w:val="00093E7E"/>
    <w:rsid w:val="000953A1"/>
    <w:rsid w:val="00096034"/>
    <w:rsid w:val="000962F3"/>
    <w:rsid w:val="000969E3"/>
    <w:rsid w:val="00097AE3"/>
    <w:rsid w:val="000A0C87"/>
    <w:rsid w:val="000A0D91"/>
    <w:rsid w:val="000A1AB2"/>
    <w:rsid w:val="000A34FE"/>
    <w:rsid w:val="000A361E"/>
    <w:rsid w:val="000A632B"/>
    <w:rsid w:val="000B35B3"/>
    <w:rsid w:val="000B3A5A"/>
    <w:rsid w:val="000B53BB"/>
    <w:rsid w:val="000B55D3"/>
    <w:rsid w:val="000B6ADC"/>
    <w:rsid w:val="000C1959"/>
    <w:rsid w:val="000C4E3E"/>
    <w:rsid w:val="000C6037"/>
    <w:rsid w:val="000C618A"/>
    <w:rsid w:val="000C74EB"/>
    <w:rsid w:val="000D3E4C"/>
    <w:rsid w:val="000D4493"/>
    <w:rsid w:val="000D5C97"/>
    <w:rsid w:val="000D5DE3"/>
    <w:rsid w:val="000D6CFC"/>
    <w:rsid w:val="000D6DCC"/>
    <w:rsid w:val="000E08B7"/>
    <w:rsid w:val="000E3084"/>
    <w:rsid w:val="000E4B57"/>
    <w:rsid w:val="000E4C92"/>
    <w:rsid w:val="000E76F4"/>
    <w:rsid w:val="000E7835"/>
    <w:rsid w:val="000F5B68"/>
    <w:rsid w:val="000F692E"/>
    <w:rsid w:val="000F78A7"/>
    <w:rsid w:val="00102303"/>
    <w:rsid w:val="00102B9A"/>
    <w:rsid w:val="00104ACD"/>
    <w:rsid w:val="0010512E"/>
    <w:rsid w:val="001076C8"/>
    <w:rsid w:val="00107F26"/>
    <w:rsid w:val="00110055"/>
    <w:rsid w:val="0011124C"/>
    <w:rsid w:val="00116AC0"/>
    <w:rsid w:val="0012099F"/>
    <w:rsid w:val="00122A25"/>
    <w:rsid w:val="0012343D"/>
    <w:rsid w:val="00124984"/>
    <w:rsid w:val="00125036"/>
    <w:rsid w:val="00126CF4"/>
    <w:rsid w:val="001315D5"/>
    <w:rsid w:val="001334DF"/>
    <w:rsid w:val="00143845"/>
    <w:rsid w:val="00145DE6"/>
    <w:rsid w:val="00146B4B"/>
    <w:rsid w:val="00146C66"/>
    <w:rsid w:val="001513B6"/>
    <w:rsid w:val="001525C1"/>
    <w:rsid w:val="00153528"/>
    <w:rsid w:val="00153EA3"/>
    <w:rsid w:val="0015614C"/>
    <w:rsid w:val="001575C6"/>
    <w:rsid w:val="0015797D"/>
    <w:rsid w:val="00161D05"/>
    <w:rsid w:val="00166230"/>
    <w:rsid w:val="00166897"/>
    <w:rsid w:val="001670C6"/>
    <w:rsid w:val="0016713D"/>
    <w:rsid w:val="00171192"/>
    <w:rsid w:val="001712B5"/>
    <w:rsid w:val="00174A9F"/>
    <w:rsid w:val="00174B9C"/>
    <w:rsid w:val="00176CBE"/>
    <w:rsid w:val="00183ABA"/>
    <w:rsid w:val="0019225B"/>
    <w:rsid w:val="001A08AA"/>
    <w:rsid w:val="001A1B6C"/>
    <w:rsid w:val="001A3120"/>
    <w:rsid w:val="001A31CA"/>
    <w:rsid w:val="001B1EFF"/>
    <w:rsid w:val="001B50C2"/>
    <w:rsid w:val="001B6ADC"/>
    <w:rsid w:val="001B6C8A"/>
    <w:rsid w:val="001C1A91"/>
    <w:rsid w:val="001C3622"/>
    <w:rsid w:val="001C3A35"/>
    <w:rsid w:val="001D0738"/>
    <w:rsid w:val="001D15D8"/>
    <w:rsid w:val="001D235B"/>
    <w:rsid w:val="001D3F30"/>
    <w:rsid w:val="001D6013"/>
    <w:rsid w:val="001D7C48"/>
    <w:rsid w:val="001E07E7"/>
    <w:rsid w:val="001E3787"/>
    <w:rsid w:val="001E585E"/>
    <w:rsid w:val="001E63CD"/>
    <w:rsid w:val="001F331F"/>
    <w:rsid w:val="001F744B"/>
    <w:rsid w:val="00201F59"/>
    <w:rsid w:val="0020248B"/>
    <w:rsid w:val="00206109"/>
    <w:rsid w:val="00211498"/>
    <w:rsid w:val="00212373"/>
    <w:rsid w:val="002138EA"/>
    <w:rsid w:val="00214B0C"/>
    <w:rsid w:val="00214FBD"/>
    <w:rsid w:val="002154B6"/>
    <w:rsid w:val="00215A42"/>
    <w:rsid w:val="00215A65"/>
    <w:rsid w:val="00216C30"/>
    <w:rsid w:val="0021788C"/>
    <w:rsid w:val="00222897"/>
    <w:rsid w:val="002323A9"/>
    <w:rsid w:val="00232E2A"/>
    <w:rsid w:val="00233A98"/>
    <w:rsid w:val="00235394"/>
    <w:rsid w:val="002354D1"/>
    <w:rsid w:val="00237105"/>
    <w:rsid w:val="00240056"/>
    <w:rsid w:val="00240627"/>
    <w:rsid w:val="002450E1"/>
    <w:rsid w:val="00245AD2"/>
    <w:rsid w:val="00247E66"/>
    <w:rsid w:val="00251332"/>
    <w:rsid w:val="00253F51"/>
    <w:rsid w:val="002548FE"/>
    <w:rsid w:val="00254C4D"/>
    <w:rsid w:val="00255421"/>
    <w:rsid w:val="002556D6"/>
    <w:rsid w:val="002576C3"/>
    <w:rsid w:val="002577C6"/>
    <w:rsid w:val="002579A9"/>
    <w:rsid w:val="00261032"/>
    <w:rsid w:val="0026179F"/>
    <w:rsid w:val="00262F5D"/>
    <w:rsid w:val="002635E0"/>
    <w:rsid w:val="002646C2"/>
    <w:rsid w:val="00267B09"/>
    <w:rsid w:val="002703C1"/>
    <w:rsid w:val="0027046F"/>
    <w:rsid w:val="0027217E"/>
    <w:rsid w:val="002737D9"/>
    <w:rsid w:val="00274E1A"/>
    <w:rsid w:val="00276C4C"/>
    <w:rsid w:val="00277D4A"/>
    <w:rsid w:val="002812A5"/>
    <w:rsid w:val="00281CBF"/>
    <w:rsid w:val="00282213"/>
    <w:rsid w:val="00282CF6"/>
    <w:rsid w:val="00291A7D"/>
    <w:rsid w:val="002943CA"/>
    <w:rsid w:val="00296196"/>
    <w:rsid w:val="002A08AD"/>
    <w:rsid w:val="002A1E0B"/>
    <w:rsid w:val="002A33FB"/>
    <w:rsid w:val="002A456D"/>
    <w:rsid w:val="002A7026"/>
    <w:rsid w:val="002A7116"/>
    <w:rsid w:val="002B4CDB"/>
    <w:rsid w:val="002B4DB3"/>
    <w:rsid w:val="002B55AF"/>
    <w:rsid w:val="002B6196"/>
    <w:rsid w:val="002B7702"/>
    <w:rsid w:val="002B7C3B"/>
    <w:rsid w:val="002C0139"/>
    <w:rsid w:val="002C1EBB"/>
    <w:rsid w:val="002C246D"/>
    <w:rsid w:val="002C4E9F"/>
    <w:rsid w:val="002C6FB3"/>
    <w:rsid w:val="002D2889"/>
    <w:rsid w:val="002D2C88"/>
    <w:rsid w:val="002D4EF6"/>
    <w:rsid w:val="002D763E"/>
    <w:rsid w:val="002E17F8"/>
    <w:rsid w:val="002E23D8"/>
    <w:rsid w:val="002E3F06"/>
    <w:rsid w:val="002E4C6C"/>
    <w:rsid w:val="002E6A18"/>
    <w:rsid w:val="002E6F29"/>
    <w:rsid w:val="002F1177"/>
    <w:rsid w:val="002F2D87"/>
    <w:rsid w:val="002F394C"/>
    <w:rsid w:val="002F4093"/>
    <w:rsid w:val="002F4D9E"/>
    <w:rsid w:val="002F58FF"/>
    <w:rsid w:val="002F5B70"/>
    <w:rsid w:val="003057DA"/>
    <w:rsid w:val="00305B43"/>
    <w:rsid w:val="00306132"/>
    <w:rsid w:val="00306D8B"/>
    <w:rsid w:val="003073F1"/>
    <w:rsid w:val="00310A6A"/>
    <w:rsid w:val="00312376"/>
    <w:rsid w:val="003163F1"/>
    <w:rsid w:val="00327704"/>
    <w:rsid w:val="00331A60"/>
    <w:rsid w:val="00333981"/>
    <w:rsid w:val="00340241"/>
    <w:rsid w:val="00340869"/>
    <w:rsid w:val="00341B93"/>
    <w:rsid w:val="0034297E"/>
    <w:rsid w:val="00346931"/>
    <w:rsid w:val="003518D2"/>
    <w:rsid w:val="00353E12"/>
    <w:rsid w:val="00354FF9"/>
    <w:rsid w:val="00355429"/>
    <w:rsid w:val="00357C7B"/>
    <w:rsid w:val="00366B10"/>
    <w:rsid w:val="00367724"/>
    <w:rsid w:val="00372E05"/>
    <w:rsid w:val="00373D25"/>
    <w:rsid w:val="0037468C"/>
    <w:rsid w:val="00375426"/>
    <w:rsid w:val="00375AF1"/>
    <w:rsid w:val="003770AF"/>
    <w:rsid w:val="00377CCC"/>
    <w:rsid w:val="00380BD8"/>
    <w:rsid w:val="00384DC7"/>
    <w:rsid w:val="0038531B"/>
    <w:rsid w:val="00385BEC"/>
    <w:rsid w:val="003914EC"/>
    <w:rsid w:val="00396ED0"/>
    <w:rsid w:val="003A1E6D"/>
    <w:rsid w:val="003A22C2"/>
    <w:rsid w:val="003A5347"/>
    <w:rsid w:val="003A5A91"/>
    <w:rsid w:val="003A6FCE"/>
    <w:rsid w:val="003A7DAB"/>
    <w:rsid w:val="003B2BC2"/>
    <w:rsid w:val="003B2E65"/>
    <w:rsid w:val="003B64C6"/>
    <w:rsid w:val="003B6873"/>
    <w:rsid w:val="003B697B"/>
    <w:rsid w:val="003C0D75"/>
    <w:rsid w:val="003C1C5C"/>
    <w:rsid w:val="003C22BB"/>
    <w:rsid w:val="003C2FE4"/>
    <w:rsid w:val="003D09C7"/>
    <w:rsid w:val="003D294F"/>
    <w:rsid w:val="003D4BDD"/>
    <w:rsid w:val="003D5FC6"/>
    <w:rsid w:val="003D7496"/>
    <w:rsid w:val="003D77B6"/>
    <w:rsid w:val="003E0CFD"/>
    <w:rsid w:val="003E1A6C"/>
    <w:rsid w:val="003E4F70"/>
    <w:rsid w:val="003E6BCA"/>
    <w:rsid w:val="003F04F4"/>
    <w:rsid w:val="003F1847"/>
    <w:rsid w:val="003F3C21"/>
    <w:rsid w:val="003F497C"/>
    <w:rsid w:val="003F4C27"/>
    <w:rsid w:val="003F6E42"/>
    <w:rsid w:val="003F7A60"/>
    <w:rsid w:val="00400C4A"/>
    <w:rsid w:val="00402F77"/>
    <w:rsid w:val="004039A6"/>
    <w:rsid w:val="00404A54"/>
    <w:rsid w:val="004059E6"/>
    <w:rsid w:val="00405B0B"/>
    <w:rsid w:val="00406D36"/>
    <w:rsid w:val="00406F29"/>
    <w:rsid w:val="00407A19"/>
    <w:rsid w:val="00407B11"/>
    <w:rsid w:val="00407F45"/>
    <w:rsid w:val="004122AD"/>
    <w:rsid w:val="004125F8"/>
    <w:rsid w:val="00413FDE"/>
    <w:rsid w:val="0041562B"/>
    <w:rsid w:val="00416FA4"/>
    <w:rsid w:val="004176F7"/>
    <w:rsid w:val="00417C4E"/>
    <w:rsid w:val="00421E8F"/>
    <w:rsid w:val="0042451E"/>
    <w:rsid w:val="00425503"/>
    <w:rsid w:val="0042631F"/>
    <w:rsid w:val="0043303C"/>
    <w:rsid w:val="0043372F"/>
    <w:rsid w:val="00433C8A"/>
    <w:rsid w:val="00434C62"/>
    <w:rsid w:val="00434FF3"/>
    <w:rsid w:val="0043630A"/>
    <w:rsid w:val="00441209"/>
    <w:rsid w:val="00444225"/>
    <w:rsid w:val="004462EB"/>
    <w:rsid w:val="0044693F"/>
    <w:rsid w:val="00446B81"/>
    <w:rsid w:val="00447827"/>
    <w:rsid w:val="00447B2E"/>
    <w:rsid w:val="00450ECB"/>
    <w:rsid w:val="00453706"/>
    <w:rsid w:val="00454217"/>
    <w:rsid w:val="00454E9D"/>
    <w:rsid w:val="004559ED"/>
    <w:rsid w:val="00460259"/>
    <w:rsid w:val="0046205B"/>
    <w:rsid w:val="00463A52"/>
    <w:rsid w:val="0046406C"/>
    <w:rsid w:val="0046722F"/>
    <w:rsid w:val="0046735E"/>
    <w:rsid w:val="00470AC5"/>
    <w:rsid w:val="00473144"/>
    <w:rsid w:val="00474CA7"/>
    <w:rsid w:val="00475913"/>
    <w:rsid w:val="00490100"/>
    <w:rsid w:val="00490317"/>
    <w:rsid w:val="004955AC"/>
    <w:rsid w:val="004972BD"/>
    <w:rsid w:val="0049788B"/>
    <w:rsid w:val="004A01D2"/>
    <w:rsid w:val="004A0FCF"/>
    <w:rsid w:val="004A17C7"/>
    <w:rsid w:val="004A2865"/>
    <w:rsid w:val="004A2F58"/>
    <w:rsid w:val="004A4BA1"/>
    <w:rsid w:val="004A4D67"/>
    <w:rsid w:val="004A592F"/>
    <w:rsid w:val="004B5BF0"/>
    <w:rsid w:val="004B62F6"/>
    <w:rsid w:val="004C46E6"/>
    <w:rsid w:val="004D0FBF"/>
    <w:rsid w:val="004D1716"/>
    <w:rsid w:val="004D2150"/>
    <w:rsid w:val="004D2C92"/>
    <w:rsid w:val="004D3335"/>
    <w:rsid w:val="004D595F"/>
    <w:rsid w:val="004D674A"/>
    <w:rsid w:val="004D6BC2"/>
    <w:rsid w:val="004E5034"/>
    <w:rsid w:val="004E6F2B"/>
    <w:rsid w:val="004F1E11"/>
    <w:rsid w:val="004F3661"/>
    <w:rsid w:val="004F6E0D"/>
    <w:rsid w:val="004F7A3D"/>
    <w:rsid w:val="00500646"/>
    <w:rsid w:val="005050FC"/>
    <w:rsid w:val="00505BFA"/>
    <w:rsid w:val="0051469B"/>
    <w:rsid w:val="0051787F"/>
    <w:rsid w:val="00517A6F"/>
    <w:rsid w:val="005225B7"/>
    <w:rsid w:val="00522DEB"/>
    <w:rsid w:val="0052316B"/>
    <w:rsid w:val="005269CC"/>
    <w:rsid w:val="00530322"/>
    <w:rsid w:val="00532037"/>
    <w:rsid w:val="005336C2"/>
    <w:rsid w:val="00535ABB"/>
    <w:rsid w:val="0053669A"/>
    <w:rsid w:val="005370C2"/>
    <w:rsid w:val="005401CB"/>
    <w:rsid w:val="00542EFC"/>
    <w:rsid w:val="00543A6D"/>
    <w:rsid w:val="00544183"/>
    <w:rsid w:val="0054429B"/>
    <w:rsid w:val="005444F0"/>
    <w:rsid w:val="00545DAD"/>
    <w:rsid w:val="00554F44"/>
    <w:rsid w:val="00556568"/>
    <w:rsid w:val="00556864"/>
    <w:rsid w:val="00560584"/>
    <w:rsid w:val="00560C1A"/>
    <w:rsid w:val="005630BC"/>
    <w:rsid w:val="005631F9"/>
    <w:rsid w:val="00565055"/>
    <w:rsid w:val="00565142"/>
    <w:rsid w:val="005675F6"/>
    <w:rsid w:val="00571626"/>
    <w:rsid w:val="005721EE"/>
    <w:rsid w:val="005735EB"/>
    <w:rsid w:val="0057776B"/>
    <w:rsid w:val="00577E2B"/>
    <w:rsid w:val="00580DC1"/>
    <w:rsid w:val="00581147"/>
    <w:rsid w:val="00581E40"/>
    <w:rsid w:val="00582CE8"/>
    <w:rsid w:val="00583288"/>
    <w:rsid w:val="00583A23"/>
    <w:rsid w:val="0059012C"/>
    <w:rsid w:val="00591941"/>
    <w:rsid w:val="00596B96"/>
    <w:rsid w:val="00597AD5"/>
    <w:rsid w:val="005A0CAE"/>
    <w:rsid w:val="005A0D37"/>
    <w:rsid w:val="005A2A7F"/>
    <w:rsid w:val="005A4048"/>
    <w:rsid w:val="005A4DA9"/>
    <w:rsid w:val="005A7126"/>
    <w:rsid w:val="005A78EA"/>
    <w:rsid w:val="005B1158"/>
    <w:rsid w:val="005B1795"/>
    <w:rsid w:val="005B4C70"/>
    <w:rsid w:val="005C2420"/>
    <w:rsid w:val="005C2566"/>
    <w:rsid w:val="005C4CFC"/>
    <w:rsid w:val="005C4D33"/>
    <w:rsid w:val="005D07E1"/>
    <w:rsid w:val="005D0E1B"/>
    <w:rsid w:val="005D2274"/>
    <w:rsid w:val="005D3973"/>
    <w:rsid w:val="005D4B06"/>
    <w:rsid w:val="005E0764"/>
    <w:rsid w:val="005E2693"/>
    <w:rsid w:val="005E755C"/>
    <w:rsid w:val="005F08E2"/>
    <w:rsid w:val="005F3BB0"/>
    <w:rsid w:val="005F5426"/>
    <w:rsid w:val="005F57EB"/>
    <w:rsid w:val="00603DC1"/>
    <w:rsid w:val="006118C6"/>
    <w:rsid w:val="00611E70"/>
    <w:rsid w:val="00612093"/>
    <w:rsid w:val="006125C1"/>
    <w:rsid w:val="006149A5"/>
    <w:rsid w:val="00615147"/>
    <w:rsid w:val="00620C77"/>
    <w:rsid w:val="0062121E"/>
    <w:rsid w:val="00624A80"/>
    <w:rsid w:val="00627EED"/>
    <w:rsid w:val="00630709"/>
    <w:rsid w:val="00632562"/>
    <w:rsid w:val="00635EE2"/>
    <w:rsid w:val="006361E5"/>
    <w:rsid w:val="0063661E"/>
    <w:rsid w:val="00643500"/>
    <w:rsid w:val="0064439F"/>
    <w:rsid w:val="006455F2"/>
    <w:rsid w:val="006457D7"/>
    <w:rsid w:val="00645857"/>
    <w:rsid w:val="006461EC"/>
    <w:rsid w:val="00650365"/>
    <w:rsid w:val="00650DB7"/>
    <w:rsid w:val="00651FDE"/>
    <w:rsid w:val="00652D0A"/>
    <w:rsid w:val="00653AF0"/>
    <w:rsid w:val="0066031A"/>
    <w:rsid w:val="00661770"/>
    <w:rsid w:val="006635CB"/>
    <w:rsid w:val="0066416B"/>
    <w:rsid w:val="006731EA"/>
    <w:rsid w:val="00675774"/>
    <w:rsid w:val="0068039F"/>
    <w:rsid w:val="006811A5"/>
    <w:rsid w:val="00682FED"/>
    <w:rsid w:val="0068347A"/>
    <w:rsid w:val="006856E5"/>
    <w:rsid w:val="0068613B"/>
    <w:rsid w:val="00691F26"/>
    <w:rsid w:val="00692B35"/>
    <w:rsid w:val="00693E65"/>
    <w:rsid w:val="00694030"/>
    <w:rsid w:val="00695642"/>
    <w:rsid w:val="00695C24"/>
    <w:rsid w:val="0069767E"/>
    <w:rsid w:val="006A07E4"/>
    <w:rsid w:val="006A0C5C"/>
    <w:rsid w:val="006A1A4E"/>
    <w:rsid w:val="006A4A01"/>
    <w:rsid w:val="006A6E49"/>
    <w:rsid w:val="006B0D02"/>
    <w:rsid w:val="006B14C3"/>
    <w:rsid w:val="006B2333"/>
    <w:rsid w:val="006C040D"/>
    <w:rsid w:val="006C40D8"/>
    <w:rsid w:val="006C6678"/>
    <w:rsid w:val="006C7E68"/>
    <w:rsid w:val="006D17BE"/>
    <w:rsid w:val="006D2F02"/>
    <w:rsid w:val="006D6CE0"/>
    <w:rsid w:val="006D7602"/>
    <w:rsid w:val="006E09CC"/>
    <w:rsid w:val="006E1494"/>
    <w:rsid w:val="006E3209"/>
    <w:rsid w:val="006E3DCD"/>
    <w:rsid w:val="006E78A7"/>
    <w:rsid w:val="006E7FEF"/>
    <w:rsid w:val="006F27AE"/>
    <w:rsid w:val="006F3936"/>
    <w:rsid w:val="006F3B49"/>
    <w:rsid w:val="006F5767"/>
    <w:rsid w:val="006F579A"/>
    <w:rsid w:val="006F5F12"/>
    <w:rsid w:val="006F6CF2"/>
    <w:rsid w:val="006F7056"/>
    <w:rsid w:val="006F7C73"/>
    <w:rsid w:val="00700ADC"/>
    <w:rsid w:val="00704310"/>
    <w:rsid w:val="00705618"/>
    <w:rsid w:val="0070646B"/>
    <w:rsid w:val="007066FA"/>
    <w:rsid w:val="00707435"/>
    <w:rsid w:val="00707941"/>
    <w:rsid w:val="00714771"/>
    <w:rsid w:val="00716EFF"/>
    <w:rsid w:val="00724394"/>
    <w:rsid w:val="00724D10"/>
    <w:rsid w:val="00726C8F"/>
    <w:rsid w:val="00734793"/>
    <w:rsid w:val="00734C14"/>
    <w:rsid w:val="00735530"/>
    <w:rsid w:val="00737BCE"/>
    <w:rsid w:val="00740C62"/>
    <w:rsid w:val="00742DDB"/>
    <w:rsid w:val="00743F45"/>
    <w:rsid w:val="0074446E"/>
    <w:rsid w:val="0075021F"/>
    <w:rsid w:val="0075130D"/>
    <w:rsid w:val="007513C1"/>
    <w:rsid w:val="00752189"/>
    <w:rsid w:val="00755311"/>
    <w:rsid w:val="00761FAB"/>
    <w:rsid w:val="00762462"/>
    <w:rsid w:val="00763282"/>
    <w:rsid w:val="00765201"/>
    <w:rsid w:val="00765987"/>
    <w:rsid w:val="00765C14"/>
    <w:rsid w:val="00771FB6"/>
    <w:rsid w:val="0077406F"/>
    <w:rsid w:val="0077554E"/>
    <w:rsid w:val="007810F8"/>
    <w:rsid w:val="00781C39"/>
    <w:rsid w:val="00781DFA"/>
    <w:rsid w:val="0078318F"/>
    <w:rsid w:val="00784FEC"/>
    <w:rsid w:val="007852FE"/>
    <w:rsid w:val="0079253E"/>
    <w:rsid w:val="00794677"/>
    <w:rsid w:val="007967C2"/>
    <w:rsid w:val="007A4FDA"/>
    <w:rsid w:val="007A54DD"/>
    <w:rsid w:val="007A7635"/>
    <w:rsid w:val="007B092A"/>
    <w:rsid w:val="007B14E3"/>
    <w:rsid w:val="007B25EC"/>
    <w:rsid w:val="007B2FEC"/>
    <w:rsid w:val="007B4722"/>
    <w:rsid w:val="007B4E85"/>
    <w:rsid w:val="007B786E"/>
    <w:rsid w:val="007B7DAD"/>
    <w:rsid w:val="007B7E22"/>
    <w:rsid w:val="007C276A"/>
    <w:rsid w:val="007C6778"/>
    <w:rsid w:val="007C7BC4"/>
    <w:rsid w:val="007D3634"/>
    <w:rsid w:val="007D4369"/>
    <w:rsid w:val="007D53DF"/>
    <w:rsid w:val="007D6048"/>
    <w:rsid w:val="007D7E0D"/>
    <w:rsid w:val="007E59AC"/>
    <w:rsid w:val="007E783B"/>
    <w:rsid w:val="007F0BFE"/>
    <w:rsid w:val="007F0E1E"/>
    <w:rsid w:val="007F33ED"/>
    <w:rsid w:val="007F62EA"/>
    <w:rsid w:val="007F6E7B"/>
    <w:rsid w:val="0080146D"/>
    <w:rsid w:val="0080746B"/>
    <w:rsid w:val="00807485"/>
    <w:rsid w:val="00812F3D"/>
    <w:rsid w:val="00816D0F"/>
    <w:rsid w:val="00821D86"/>
    <w:rsid w:val="00822209"/>
    <w:rsid w:val="00822255"/>
    <w:rsid w:val="00823126"/>
    <w:rsid w:val="00824001"/>
    <w:rsid w:val="008247E1"/>
    <w:rsid w:val="00826203"/>
    <w:rsid w:val="00834248"/>
    <w:rsid w:val="00834B89"/>
    <w:rsid w:val="00836C44"/>
    <w:rsid w:val="00836E38"/>
    <w:rsid w:val="008453F3"/>
    <w:rsid w:val="0085033C"/>
    <w:rsid w:val="00852312"/>
    <w:rsid w:val="00853CA5"/>
    <w:rsid w:val="00854D11"/>
    <w:rsid w:val="008553EE"/>
    <w:rsid w:val="008574C6"/>
    <w:rsid w:val="008606A6"/>
    <w:rsid w:val="00862C41"/>
    <w:rsid w:val="00863ABD"/>
    <w:rsid w:val="00865F64"/>
    <w:rsid w:val="0086725A"/>
    <w:rsid w:val="008674A9"/>
    <w:rsid w:val="00872717"/>
    <w:rsid w:val="0087360B"/>
    <w:rsid w:val="008772E9"/>
    <w:rsid w:val="00882B0D"/>
    <w:rsid w:val="008843DB"/>
    <w:rsid w:val="00891BB8"/>
    <w:rsid w:val="00893454"/>
    <w:rsid w:val="00894618"/>
    <w:rsid w:val="008A4A19"/>
    <w:rsid w:val="008B00F4"/>
    <w:rsid w:val="008B5880"/>
    <w:rsid w:val="008B5B1E"/>
    <w:rsid w:val="008B6770"/>
    <w:rsid w:val="008B7AA7"/>
    <w:rsid w:val="008C0CB9"/>
    <w:rsid w:val="008C1373"/>
    <w:rsid w:val="008C1B06"/>
    <w:rsid w:val="008C259C"/>
    <w:rsid w:val="008C2A9E"/>
    <w:rsid w:val="008C4125"/>
    <w:rsid w:val="008C462F"/>
    <w:rsid w:val="008C523F"/>
    <w:rsid w:val="008C60E9"/>
    <w:rsid w:val="008C616A"/>
    <w:rsid w:val="008D1474"/>
    <w:rsid w:val="008D1EFB"/>
    <w:rsid w:val="008D26B4"/>
    <w:rsid w:val="008D27DD"/>
    <w:rsid w:val="008D5449"/>
    <w:rsid w:val="008D5B5D"/>
    <w:rsid w:val="008D6370"/>
    <w:rsid w:val="008D6862"/>
    <w:rsid w:val="008D7222"/>
    <w:rsid w:val="008D7700"/>
    <w:rsid w:val="008E33A2"/>
    <w:rsid w:val="008E3ACC"/>
    <w:rsid w:val="008E6D9C"/>
    <w:rsid w:val="008E715A"/>
    <w:rsid w:val="008E74F5"/>
    <w:rsid w:val="008E7D33"/>
    <w:rsid w:val="008F17A2"/>
    <w:rsid w:val="008F38E6"/>
    <w:rsid w:val="008F574B"/>
    <w:rsid w:val="008F7D93"/>
    <w:rsid w:val="009038C6"/>
    <w:rsid w:val="00903B7E"/>
    <w:rsid w:val="00903DED"/>
    <w:rsid w:val="00905EE2"/>
    <w:rsid w:val="00910D6B"/>
    <w:rsid w:val="009159C3"/>
    <w:rsid w:val="00921095"/>
    <w:rsid w:val="00923C45"/>
    <w:rsid w:val="00925670"/>
    <w:rsid w:val="00926E4D"/>
    <w:rsid w:val="00931702"/>
    <w:rsid w:val="00933541"/>
    <w:rsid w:val="009338AF"/>
    <w:rsid w:val="00933AA3"/>
    <w:rsid w:val="00936954"/>
    <w:rsid w:val="009377E9"/>
    <w:rsid w:val="009411C8"/>
    <w:rsid w:val="00945D69"/>
    <w:rsid w:val="00945D6A"/>
    <w:rsid w:val="00945EAE"/>
    <w:rsid w:val="0095079C"/>
    <w:rsid w:val="0096308C"/>
    <w:rsid w:val="00963531"/>
    <w:rsid w:val="00963565"/>
    <w:rsid w:val="00970278"/>
    <w:rsid w:val="00971B66"/>
    <w:rsid w:val="009728A4"/>
    <w:rsid w:val="00973363"/>
    <w:rsid w:val="00983910"/>
    <w:rsid w:val="0098541C"/>
    <w:rsid w:val="00986174"/>
    <w:rsid w:val="00986CD7"/>
    <w:rsid w:val="00990A52"/>
    <w:rsid w:val="00991B62"/>
    <w:rsid w:val="00993CC6"/>
    <w:rsid w:val="00993F1C"/>
    <w:rsid w:val="00995045"/>
    <w:rsid w:val="009959C4"/>
    <w:rsid w:val="00996F0D"/>
    <w:rsid w:val="00997074"/>
    <w:rsid w:val="009A0CEC"/>
    <w:rsid w:val="009A1186"/>
    <w:rsid w:val="009A2D0D"/>
    <w:rsid w:val="009A2D30"/>
    <w:rsid w:val="009A4D99"/>
    <w:rsid w:val="009B0F71"/>
    <w:rsid w:val="009B4B87"/>
    <w:rsid w:val="009B6698"/>
    <w:rsid w:val="009C05DD"/>
    <w:rsid w:val="009C0727"/>
    <w:rsid w:val="009C583D"/>
    <w:rsid w:val="009D09C0"/>
    <w:rsid w:val="009D24F7"/>
    <w:rsid w:val="009D2604"/>
    <w:rsid w:val="009D52FD"/>
    <w:rsid w:val="009D7629"/>
    <w:rsid w:val="009D7DD2"/>
    <w:rsid w:val="009E12FB"/>
    <w:rsid w:val="009E2561"/>
    <w:rsid w:val="009E2D06"/>
    <w:rsid w:val="009E4071"/>
    <w:rsid w:val="009E6BE1"/>
    <w:rsid w:val="009E709C"/>
    <w:rsid w:val="009E7519"/>
    <w:rsid w:val="009E7D4E"/>
    <w:rsid w:val="009F0109"/>
    <w:rsid w:val="009F1B73"/>
    <w:rsid w:val="009F236C"/>
    <w:rsid w:val="009F5485"/>
    <w:rsid w:val="009F6B23"/>
    <w:rsid w:val="009F6F51"/>
    <w:rsid w:val="009F73A5"/>
    <w:rsid w:val="00A02024"/>
    <w:rsid w:val="00A02508"/>
    <w:rsid w:val="00A05303"/>
    <w:rsid w:val="00A06C09"/>
    <w:rsid w:val="00A12199"/>
    <w:rsid w:val="00A12642"/>
    <w:rsid w:val="00A141C5"/>
    <w:rsid w:val="00A1530D"/>
    <w:rsid w:val="00A17573"/>
    <w:rsid w:val="00A20EFF"/>
    <w:rsid w:val="00A22496"/>
    <w:rsid w:val="00A231FF"/>
    <w:rsid w:val="00A24665"/>
    <w:rsid w:val="00A26202"/>
    <w:rsid w:val="00A2669B"/>
    <w:rsid w:val="00A2729A"/>
    <w:rsid w:val="00A3052A"/>
    <w:rsid w:val="00A32B67"/>
    <w:rsid w:val="00A33273"/>
    <w:rsid w:val="00A35494"/>
    <w:rsid w:val="00A3736E"/>
    <w:rsid w:val="00A3760C"/>
    <w:rsid w:val="00A40C28"/>
    <w:rsid w:val="00A41DA6"/>
    <w:rsid w:val="00A43272"/>
    <w:rsid w:val="00A4454A"/>
    <w:rsid w:val="00A458A2"/>
    <w:rsid w:val="00A463D5"/>
    <w:rsid w:val="00A50AA4"/>
    <w:rsid w:val="00A50CF4"/>
    <w:rsid w:val="00A51F82"/>
    <w:rsid w:val="00A53B89"/>
    <w:rsid w:val="00A54204"/>
    <w:rsid w:val="00A544D9"/>
    <w:rsid w:val="00A57E9A"/>
    <w:rsid w:val="00A6375B"/>
    <w:rsid w:val="00A65439"/>
    <w:rsid w:val="00A662E8"/>
    <w:rsid w:val="00A67513"/>
    <w:rsid w:val="00A723E2"/>
    <w:rsid w:val="00A72864"/>
    <w:rsid w:val="00A731BF"/>
    <w:rsid w:val="00A73D41"/>
    <w:rsid w:val="00A73DC5"/>
    <w:rsid w:val="00A75A55"/>
    <w:rsid w:val="00A77055"/>
    <w:rsid w:val="00A80694"/>
    <w:rsid w:val="00A81B15"/>
    <w:rsid w:val="00A85D36"/>
    <w:rsid w:val="00A85DBC"/>
    <w:rsid w:val="00A904A5"/>
    <w:rsid w:val="00A916B5"/>
    <w:rsid w:val="00A9227F"/>
    <w:rsid w:val="00A92F6D"/>
    <w:rsid w:val="00A941E9"/>
    <w:rsid w:val="00A95050"/>
    <w:rsid w:val="00A974C1"/>
    <w:rsid w:val="00AA1671"/>
    <w:rsid w:val="00AA3054"/>
    <w:rsid w:val="00AA3371"/>
    <w:rsid w:val="00AA57BA"/>
    <w:rsid w:val="00AA7F04"/>
    <w:rsid w:val="00AB1525"/>
    <w:rsid w:val="00AB1AC7"/>
    <w:rsid w:val="00AB25A3"/>
    <w:rsid w:val="00AB3F85"/>
    <w:rsid w:val="00AB6C6B"/>
    <w:rsid w:val="00AB6EED"/>
    <w:rsid w:val="00AC3936"/>
    <w:rsid w:val="00AC7DE4"/>
    <w:rsid w:val="00AC7FF9"/>
    <w:rsid w:val="00AD0B41"/>
    <w:rsid w:val="00AD4349"/>
    <w:rsid w:val="00AD4837"/>
    <w:rsid w:val="00AD5658"/>
    <w:rsid w:val="00AD5FFF"/>
    <w:rsid w:val="00AE0C09"/>
    <w:rsid w:val="00AE3143"/>
    <w:rsid w:val="00AE4ECB"/>
    <w:rsid w:val="00AE616E"/>
    <w:rsid w:val="00AE6251"/>
    <w:rsid w:val="00AE6747"/>
    <w:rsid w:val="00AE751D"/>
    <w:rsid w:val="00AE7E33"/>
    <w:rsid w:val="00AF3283"/>
    <w:rsid w:val="00AF7029"/>
    <w:rsid w:val="00AF75B6"/>
    <w:rsid w:val="00B01267"/>
    <w:rsid w:val="00B03E25"/>
    <w:rsid w:val="00B04ECA"/>
    <w:rsid w:val="00B0782F"/>
    <w:rsid w:val="00B114BF"/>
    <w:rsid w:val="00B14F12"/>
    <w:rsid w:val="00B16698"/>
    <w:rsid w:val="00B21246"/>
    <w:rsid w:val="00B2479C"/>
    <w:rsid w:val="00B24BDB"/>
    <w:rsid w:val="00B24D64"/>
    <w:rsid w:val="00B261B0"/>
    <w:rsid w:val="00B3235D"/>
    <w:rsid w:val="00B33F0A"/>
    <w:rsid w:val="00B34085"/>
    <w:rsid w:val="00B41F8E"/>
    <w:rsid w:val="00B45381"/>
    <w:rsid w:val="00B4749D"/>
    <w:rsid w:val="00B50BEC"/>
    <w:rsid w:val="00B50E05"/>
    <w:rsid w:val="00B50ECE"/>
    <w:rsid w:val="00B51B52"/>
    <w:rsid w:val="00B53531"/>
    <w:rsid w:val="00B54696"/>
    <w:rsid w:val="00B57BE1"/>
    <w:rsid w:val="00B63B85"/>
    <w:rsid w:val="00B640FE"/>
    <w:rsid w:val="00B672EF"/>
    <w:rsid w:val="00B73D60"/>
    <w:rsid w:val="00B74BCA"/>
    <w:rsid w:val="00B77FE7"/>
    <w:rsid w:val="00B81D81"/>
    <w:rsid w:val="00B821D4"/>
    <w:rsid w:val="00B822FD"/>
    <w:rsid w:val="00B82FA3"/>
    <w:rsid w:val="00B84052"/>
    <w:rsid w:val="00B8405E"/>
    <w:rsid w:val="00B8446C"/>
    <w:rsid w:val="00B8684E"/>
    <w:rsid w:val="00B92687"/>
    <w:rsid w:val="00B93641"/>
    <w:rsid w:val="00B94293"/>
    <w:rsid w:val="00B951C9"/>
    <w:rsid w:val="00B97128"/>
    <w:rsid w:val="00BA0048"/>
    <w:rsid w:val="00BA037F"/>
    <w:rsid w:val="00BA114A"/>
    <w:rsid w:val="00BA29F8"/>
    <w:rsid w:val="00BA3FE5"/>
    <w:rsid w:val="00BA426E"/>
    <w:rsid w:val="00BA6AE1"/>
    <w:rsid w:val="00BA70A8"/>
    <w:rsid w:val="00BA7AC2"/>
    <w:rsid w:val="00BB2D1E"/>
    <w:rsid w:val="00BB3247"/>
    <w:rsid w:val="00BB6526"/>
    <w:rsid w:val="00BB691D"/>
    <w:rsid w:val="00BC0FFA"/>
    <w:rsid w:val="00BC219D"/>
    <w:rsid w:val="00BC2FEC"/>
    <w:rsid w:val="00BC648F"/>
    <w:rsid w:val="00BC6874"/>
    <w:rsid w:val="00BC71DD"/>
    <w:rsid w:val="00BD0E9B"/>
    <w:rsid w:val="00BD0ED0"/>
    <w:rsid w:val="00BD101C"/>
    <w:rsid w:val="00BD52A7"/>
    <w:rsid w:val="00BE055F"/>
    <w:rsid w:val="00BE4C87"/>
    <w:rsid w:val="00BE6425"/>
    <w:rsid w:val="00BF048A"/>
    <w:rsid w:val="00BF0724"/>
    <w:rsid w:val="00BF0849"/>
    <w:rsid w:val="00BF5AC2"/>
    <w:rsid w:val="00BF694B"/>
    <w:rsid w:val="00BF6A22"/>
    <w:rsid w:val="00BF7163"/>
    <w:rsid w:val="00C00532"/>
    <w:rsid w:val="00C00F14"/>
    <w:rsid w:val="00C03635"/>
    <w:rsid w:val="00C03AFF"/>
    <w:rsid w:val="00C04489"/>
    <w:rsid w:val="00C07870"/>
    <w:rsid w:val="00C10BBF"/>
    <w:rsid w:val="00C111E3"/>
    <w:rsid w:val="00C13435"/>
    <w:rsid w:val="00C13E58"/>
    <w:rsid w:val="00C15761"/>
    <w:rsid w:val="00C16CF7"/>
    <w:rsid w:val="00C17276"/>
    <w:rsid w:val="00C27C54"/>
    <w:rsid w:val="00C301F3"/>
    <w:rsid w:val="00C36147"/>
    <w:rsid w:val="00C36EBB"/>
    <w:rsid w:val="00C40654"/>
    <w:rsid w:val="00C41289"/>
    <w:rsid w:val="00C42BF7"/>
    <w:rsid w:val="00C438F1"/>
    <w:rsid w:val="00C4645C"/>
    <w:rsid w:val="00C472C5"/>
    <w:rsid w:val="00C4743B"/>
    <w:rsid w:val="00C551C3"/>
    <w:rsid w:val="00C5651D"/>
    <w:rsid w:val="00C57003"/>
    <w:rsid w:val="00C615E9"/>
    <w:rsid w:val="00C61962"/>
    <w:rsid w:val="00C6538B"/>
    <w:rsid w:val="00C7055A"/>
    <w:rsid w:val="00C7134C"/>
    <w:rsid w:val="00C73503"/>
    <w:rsid w:val="00C768BD"/>
    <w:rsid w:val="00C84FD2"/>
    <w:rsid w:val="00C8525F"/>
    <w:rsid w:val="00C85954"/>
    <w:rsid w:val="00C85DA9"/>
    <w:rsid w:val="00C86B54"/>
    <w:rsid w:val="00C93B7E"/>
    <w:rsid w:val="00C9415D"/>
    <w:rsid w:val="00C976F3"/>
    <w:rsid w:val="00C97FAD"/>
    <w:rsid w:val="00C97FC0"/>
    <w:rsid w:val="00CA23E7"/>
    <w:rsid w:val="00CA2959"/>
    <w:rsid w:val="00CA33C7"/>
    <w:rsid w:val="00CA547B"/>
    <w:rsid w:val="00CA7634"/>
    <w:rsid w:val="00CB514F"/>
    <w:rsid w:val="00CB5422"/>
    <w:rsid w:val="00CB5E1B"/>
    <w:rsid w:val="00CC017B"/>
    <w:rsid w:val="00CC0C22"/>
    <w:rsid w:val="00CC2570"/>
    <w:rsid w:val="00CC6B3B"/>
    <w:rsid w:val="00CD1E4B"/>
    <w:rsid w:val="00CD6B0D"/>
    <w:rsid w:val="00CD6F72"/>
    <w:rsid w:val="00CD7350"/>
    <w:rsid w:val="00CE1C64"/>
    <w:rsid w:val="00CE260B"/>
    <w:rsid w:val="00CE3489"/>
    <w:rsid w:val="00CE3A74"/>
    <w:rsid w:val="00CE4288"/>
    <w:rsid w:val="00CE76AC"/>
    <w:rsid w:val="00CF2166"/>
    <w:rsid w:val="00CF23CD"/>
    <w:rsid w:val="00CF45C4"/>
    <w:rsid w:val="00CF7800"/>
    <w:rsid w:val="00CF798C"/>
    <w:rsid w:val="00D007A5"/>
    <w:rsid w:val="00D0093D"/>
    <w:rsid w:val="00D00B09"/>
    <w:rsid w:val="00D00E61"/>
    <w:rsid w:val="00D03060"/>
    <w:rsid w:val="00D0522D"/>
    <w:rsid w:val="00D05351"/>
    <w:rsid w:val="00D06B1F"/>
    <w:rsid w:val="00D06D06"/>
    <w:rsid w:val="00D0766A"/>
    <w:rsid w:val="00D1003C"/>
    <w:rsid w:val="00D10168"/>
    <w:rsid w:val="00D109F7"/>
    <w:rsid w:val="00D11B9B"/>
    <w:rsid w:val="00D139E9"/>
    <w:rsid w:val="00D1759B"/>
    <w:rsid w:val="00D3571E"/>
    <w:rsid w:val="00D35890"/>
    <w:rsid w:val="00D35EDA"/>
    <w:rsid w:val="00D37EE4"/>
    <w:rsid w:val="00D4386A"/>
    <w:rsid w:val="00D4519A"/>
    <w:rsid w:val="00D466EE"/>
    <w:rsid w:val="00D46DCE"/>
    <w:rsid w:val="00D507F3"/>
    <w:rsid w:val="00D50A8E"/>
    <w:rsid w:val="00D520E4"/>
    <w:rsid w:val="00D522A5"/>
    <w:rsid w:val="00D52995"/>
    <w:rsid w:val="00D57DFA"/>
    <w:rsid w:val="00D639E8"/>
    <w:rsid w:val="00D65DCB"/>
    <w:rsid w:val="00D66750"/>
    <w:rsid w:val="00D676E9"/>
    <w:rsid w:val="00D71751"/>
    <w:rsid w:val="00D731E2"/>
    <w:rsid w:val="00D7329A"/>
    <w:rsid w:val="00D770B6"/>
    <w:rsid w:val="00D77DF0"/>
    <w:rsid w:val="00D8143B"/>
    <w:rsid w:val="00D84D68"/>
    <w:rsid w:val="00D902EE"/>
    <w:rsid w:val="00D9131C"/>
    <w:rsid w:val="00D92642"/>
    <w:rsid w:val="00D945A3"/>
    <w:rsid w:val="00D9586C"/>
    <w:rsid w:val="00D95A41"/>
    <w:rsid w:val="00DA21DB"/>
    <w:rsid w:val="00DA3B5C"/>
    <w:rsid w:val="00DA5407"/>
    <w:rsid w:val="00DA57FA"/>
    <w:rsid w:val="00DA7F95"/>
    <w:rsid w:val="00DB1113"/>
    <w:rsid w:val="00DB434E"/>
    <w:rsid w:val="00DB5838"/>
    <w:rsid w:val="00DB6E2A"/>
    <w:rsid w:val="00DC428D"/>
    <w:rsid w:val="00DD0C2C"/>
    <w:rsid w:val="00DD222E"/>
    <w:rsid w:val="00DD2251"/>
    <w:rsid w:val="00DD5704"/>
    <w:rsid w:val="00DE0CDF"/>
    <w:rsid w:val="00DE31E2"/>
    <w:rsid w:val="00DE3D9E"/>
    <w:rsid w:val="00DE40FD"/>
    <w:rsid w:val="00DE42E0"/>
    <w:rsid w:val="00DE4DE6"/>
    <w:rsid w:val="00DE604E"/>
    <w:rsid w:val="00DE6D9A"/>
    <w:rsid w:val="00DE78D4"/>
    <w:rsid w:val="00DE7F0F"/>
    <w:rsid w:val="00DF02A2"/>
    <w:rsid w:val="00DF197D"/>
    <w:rsid w:val="00DF1B8A"/>
    <w:rsid w:val="00DF2750"/>
    <w:rsid w:val="00DF3625"/>
    <w:rsid w:val="00DF3D95"/>
    <w:rsid w:val="00DF412D"/>
    <w:rsid w:val="00DF5B9D"/>
    <w:rsid w:val="00DF7732"/>
    <w:rsid w:val="00E00CFC"/>
    <w:rsid w:val="00E02755"/>
    <w:rsid w:val="00E06D03"/>
    <w:rsid w:val="00E072C3"/>
    <w:rsid w:val="00E078EE"/>
    <w:rsid w:val="00E07F17"/>
    <w:rsid w:val="00E123AC"/>
    <w:rsid w:val="00E1416A"/>
    <w:rsid w:val="00E15492"/>
    <w:rsid w:val="00E17DA5"/>
    <w:rsid w:val="00E20333"/>
    <w:rsid w:val="00E2054C"/>
    <w:rsid w:val="00E21FBF"/>
    <w:rsid w:val="00E23D57"/>
    <w:rsid w:val="00E23D6B"/>
    <w:rsid w:val="00E23F94"/>
    <w:rsid w:val="00E24F23"/>
    <w:rsid w:val="00E26022"/>
    <w:rsid w:val="00E2775D"/>
    <w:rsid w:val="00E31E42"/>
    <w:rsid w:val="00E3502C"/>
    <w:rsid w:val="00E37AEB"/>
    <w:rsid w:val="00E40E30"/>
    <w:rsid w:val="00E435E1"/>
    <w:rsid w:val="00E518E8"/>
    <w:rsid w:val="00E551B3"/>
    <w:rsid w:val="00E55ABC"/>
    <w:rsid w:val="00E56068"/>
    <w:rsid w:val="00E579D8"/>
    <w:rsid w:val="00E57B45"/>
    <w:rsid w:val="00E57B74"/>
    <w:rsid w:val="00E57FA7"/>
    <w:rsid w:val="00E61642"/>
    <w:rsid w:val="00E624F2"/>
    <w:rsid w:val="00E62FB5"/>
    <w:rsid w:val="00E64364"/>
    <w:rsid w:val="00E64A29"/>
    <w:rsid w:val="00E66504"/>
    <w:rsid w:val="00E74494"/>
    <w:rsid w:val="00E745B8"/>
    <w:rsid w:val="00E81F45"/>
    <w:rsid w:val="00E83869"/>
    <w:rsid w:val="00E848CD"/>
    <w:rsid w:val="00E8629F"/>
    <w:rsid w:val="00E908EA"/>
    <w:rsid w:val="00E91393"/>
    <w:rsid w:val="00E929F6"/>
    <w:rsid w:val="00E959C5"/>
    <w:rsid w:val="00EA0D25"/>
    <w:rsid w:val="00EA3C24"/>
    <w:rsid w:val="00EA458C"/>
    <w:rsid w:val="00EA4C9D"/>
    <w:rsid w:val="00EA5919"/>
    <w:rsid w:val="00EA64C9"/>
    <w:rsid w:val="00EB4A83"/>
    <w:rsid w:val="00EB60B4"/>
    <w:rsid w:val="00EC20E9"/>
    <w:rsid w:val="00EC5711"/>
    <w:rsid w:val="00ED02B5"/>
    <w:rsid w:val="00ED0A3E"/>
    <w:rsid w:val="00ED0F5B"/>
    <w:rsid w:val="00ED1787"/>
    <w:rsid w:val="00ED37D2"/>
    <w:rsid w:val="00ED742A"/>
    <w:rsid w:val="00EE1E34"/>
    <w:rsid w:val="00EE39E2"/>
    <w:rsid w:val="00EE5C80"/>
    <w:rsid w:val="00EE646F"/>
    <w:rsid w:val="00EE7AFF"/>
    <w:rsid w:val="00EE7E33"/>
    <w:rsid w:val="00EF0CD1"/>
    <w:rsid w:val="00EF55FD"/>
    <w:rsid w:val="00EF5DF0"/>
    <w:rsid w:val="00EF75AA"/>
    <w:rsid w:val="00EF7FBB"/>
    <w:rsid w:val="00F02212"/>
    <w:rsid w:val="00F035F3"/>
    <w:rsid w:val="00F072D8"/>
    <w:rsid w:val="00F17E40"/>
    <w:rsid w:val="00F218E6"/>
    <w:rsid w:val="00F233CB"/>
    <w:rsid w:val="00F23A1C"/>
    <w:rsid w:val="00F24E12"/>
    <w:rsid w:val="00F251A3"/>
    <w:rsid w:val="00F26279"/>
    <w:rsid w:val="00F27139"/>
    <w:rsid w:val="00F30984"/>
    <w:rsid w:val="00F30F0C"/>
    <w:rsid w:val="00F3325A"/>
    <w:rsid w:val="00F336F2"/>
    <w:rsid w:val="00F3391A"/>
    <w:rsid w:val="00F35768"/>
    <w:rsid w:val="00F37A33"/>
    <w:rsid w:val="00F409E4"/>
    <w:rsid w:val="00F41B78"/>
    <w:rsid w:val="00F443F4"/>
    <w:rsid w:val="00F44857"/>
    <w:rsid w:val="00F44999"/>
    <w:rsid w:val="00F4740B"/>
    <w:rsid w:val="00F50901"/>
    <w:rsid w:val="00F5353A"/>
    <w:rsid w:val="00F541A1"/>
    <w:rsid w:val="00F562B0"/>
    <w:rsid w:val="00F5691E"/>
    <w:rsid w:val="00F6005A"/>
    <w:rsid w:val="00F60119"/>
    <w:rsid w:val="00F618EA"/>
    <w:rsid w:val="00F626C1"/>
    <w:rsid w:val="00F65B1C"/>
    <w:rsid w:val="00F67D7D"/>
    <w:rsid w:val="00F70509"/>
    <w:rsid w:val="00F70757"/>
    <w:rsid w:val="00F71867"/>
    <w:rsid w:val="00F755AA"/>
    <w:rsid w:val="00F75647"/>
    <w:rsid w:val="00F759A9"/>
    <w:rsid w:val="00F777CB"/>
    <w:rsid w:val="00F779BE"/>
    <w:rsid w:val="00F84794"/>
    <w:rsid w:val="00F91C49"/>
    <w:rsid w:val="00F92AFE"/>
    <w:rsid w:val="00F93FD9"/>
    <w:rsid w:val="00FA0E12"/>
    <w:rsid w:val="00FA15CE"/>
    <w:rsid w:val="00FA1737"/>
    <w:rsid w:val="00FA33CA"/>
    <w:rsid w:val="00FA5284"/>
    <w:rsid w:val="00FA6322"/>
    <w:rsid w:val="00FB10C4"/>
    <w:rsid w:val="00FB2928"/>
    <w:rsid w:val="00FB2B75"/>
    <w:rsid w:val="00FB7EBD"/>
    <w:rsid w:val="00FC051F"/>
    <w:rsid w:val="00FC4557"/>
    <w:rsid w:val="00FC5A90"/>
    <w:rsid w:val="00FC7717"/>
    <w:rsid w:val="00FD153D"/>
    <w:rsid w:val="00FD20C7"/>
    <w:rsid w:val="00FD3228"/>
    <w:rsid w:val="00FD3E5C"/>
    <w:rsid w:val="00FD4C2F"/>
    <w:rsid w:val="00FD6591"/>
    <w:rsid w:val="00FE1A6C"/>
    <w:rsid w:val="00FE2FE5"/>
    <w:rsid w:val="00FE3DC5"/>
    <w:rsid w:val="00FE4A8E"/>
    <w:rsid w:val="00FE4CF6"/>
    <w:rsid w:val="00FE5080"/>
    <w:rsid w:val="00FE64F1"/>
    <w:rsid w:val="00FE7993"/>
    <w:rsid w:val="00FF2848"/>
    <w:rsid w:val="00FF4237"/>
    <w:rsid w:val="00FF51C8"/>
    <w:rsid w:val="00FF6900"/>
    <w:rsid w:val="00FF79A2"/>
    <w:rsid w:val="02D134CF"/>
    <w:rsid w:val="02F3009C"/>
    <w:rsid w:val="032D53C0"/>
    <w:rsid w:val="034339E7"/>
    <w:rsid w:val="03776ADC"/>
    <w:rsid w:val="05B906FB"/>
    <w:rsid w:val="06ED0D8D"/>
    <w:rsid w:val="074712C6"/>
    <w:rsid w:val="078A4510"/>
    <w:rsid w:val="08C068E7"/>
    <w:rsid w:val="0A660344"/>
    <w:rsid w:val="0B1D7A4B"/>
    <w:rsid w:val="0B485E56"/>
    <w:rsid w:val="0B9F461F"/>
    <w:rsid w:val="0BEE70D8"/>
    <w:rsid w:val="0CCF7FEA"/>
    <w:rsid w:val="0D6E3A97"/>
    <w:rsid w:val="0D832323"/>
    <w:rsid w:val="0FCD0BC5"/>
    <w:rsid w:val="0FFD4810"/>
    <w:rsid w:val="11DF3A8E"/>
    <w:rsid w:val="128C093C"/>
    <w:rsid w:val="14BE251E"/>
    <w:rsid w:val="16150148"/>
    <w:rsid w:val="16997641"/>
    <w:rsid w:val="189D1A28"/>
    <w:rsid w:val="18AD6B08"/>
    <w:rsid w:val="18E12FF2"/>
    <w:rsid w:val="19B14FB5"/>
    <w:rsid w:val="19D46199"/>
    <w:rsid w:val="1BAB3F72"/>
    <w:rsid w:val="1E34141D"/>
    <w:rsid w:val="1E913D35"/>
    <w:rsid w:val="1ED74CAE"/>
    <w:rsid w:val="1FCE3098"/>
    <w:rsid w:val="1FD225DC"/>
    <w:rsid w:val="1FEB75F5"/>
    <w:rsid w:val="20CC6AF1"/>
    <w:rsid w:val="218D6694"/>
    <w:rsid w:val="2484511C"/>
    <w:rsid w:val="24AA720E"/>
    <w:rsid w:val="24E74DC9"/>
    <w:rsid w:val="26032C5A"/>
    <w:rsid w:val="265178A7"/>
    <w:rsid w:val="293A46B3"/>
    <w:rsid w:val="298C7D0B"/>
    <w:rsid w:val="29BC1717"/>
    <w:rsid w:val="2A9A54FE"/>
    <w:rsid w:val="2D4A4E5E"/>
    <w:rsid w:val="2F0C299E"/>
    <w:rsid w:val="2FFF0BCF"/>
    <w:rsid w:val="30E03740"/>
    <w:rsid w:val="30EF663A"/>
    <w:rsid w:val="31347947"/>
    <w:rsid w:val="315D0B0B"/>
    <w:rsid w:val="31CC32BD"/>
    <w:rsid w:val="3344649B"/>
    <w:rsid w:val="337A3108"/>
    <w:rsid w:val="342F3E2C"/>
    <w:rsid w:val="350A0484"/>
    <w:rsid w:val="3AA60AE8"/>
    <w:rsid w:val="3D3518EF"/>
    <w:rsid w:val="3E2370CD"/>
    <w:rsid w:val="3E59645B"/>
    <w:rsid w:val="3E8D3F1A"/>
    <w:rsid w:val="3F826EF3"/>
    <w:rsid w:val="40171EB7"/>
    <w:rsid w:val="41174F1E"/>
    <w:rsid w:val="42CF649D"/>
    <w:rsid w:val="440B6331"/>
    <w:rsid w:val="45C75919"/>
    <w:rsid w:val="487711F6"/>
    <w:rsid w:val="49270131"/>
    <w:rsid w:val="4AC30CF5"/>
    <w:rsid w:val="4B0C6B54"/>
    <w:rsid w:val="4E154828"/>
    <w:rsid w:val="4E263853"/>
    <w:rsid w:val="4E747911"/>
    <w:rsid w:val="4EE80403"/>
    <w:rsid w:val="502F7753"/>
    <w:rsid w:val="51271FD0"/>
    <w:rsid w:val="527C36BC"/>
    <w:rsid w:val="52826AC9"/>
    <w:rsid w:val="539B03B7"/>
    <w:rsid w:val="53B12386"/>
    <w:rsid w:val="541D768B"/>
    <w:rsid w:val="54DF51CB"/>
    <w:rsid w:val="55E23AF4"/>
    <w:rsid w:val="56480B3A"/>
    <w:rsid w:val="597C7405"/>
    <w:rsid w:val="5AEB1FAD"/>
    <w:rsid w:val="5B8173EB"/>
    <w:rsid w:val="5BC17A50"/>
    <w:rsid w:val="5CF70BA6"/>
    <w:rsid w:val="5D346979"/>
    <w:rsid w:val="5D382F38"/>
    <w:rsid w:val="5D3F4A3A"/>
    <w:rsid w:val="5D890602"/>
    <w:rsid w:val="5E053896"/>
    <w:rsid w:val="5EA842DD"/>
    <w:rsid w:val="614B0962"/>
    <w:rsid w:val="618D2D9B"/>
    <w:rsid w:val="61A93FE7"/>
    <w:rsid w:val="61EF4230"/>
    <w:rsid w:val="66B944A6"/>
    <w:rsid w:val="670D43B9"/>
    <w:rsid w:val="683B3E0E"/>
    <w:rsid w:val="684C2F26"/>
    <w:rsid w:val="69060293"/>
    <w:rsid w:val="6921668A"/>
    <w:rsid w:val="6956198B"/>
    <w:rsid w:val="69830B6D"/>
    <w:rsid w:val="699D3705"/>
    <w:rsid w:val="6B213BD1"/>
    <w:rsid w:val="6D0D7AB6"/>
    <w:rsid w:val="6F846384"/>
    <w:rsid w:val="716C1728"/>
    <w:rsid w:val="71C95CA3"/>
    <w:rsid w:val="72D231ED"/>
    <w:rsid w:val="73F51CC6"/>
    <w:rsid w:val="74566BED"/>
    <w:rsid w:val="74C85C27"/>
    <w:rsid w:val="7556644F"/>
    <w:rsid w:val="762B264D"/>
    <w:rsid w:val="76F679B7"/>
    <w:rsid w:val="77A06F50"/>
    <w:rsid w:val="77BF58AF"/>
    <w:rsid w:val="782D2F82"/>
    <w:rsid w:val="78E165E2"/>
    <w:rsid w:val="78E44479"/>
    <w:rsid w:val="791E56C3"/>
    <w:rsid w:val="79F53325"/>
    <w:rsid w:val="7A926A27"/>
    <w:rsid w:val="7AB5224A"/>
    <w:rsid w:val="7B1B3041"/>
    <w:rsid w:val="7E3A18C4"/>
    <w:rsid w:val="7EB6545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2">
    <w:name w:val="heading 1"/>
    <w:next w:val="1"/>
    <w:link w:val="175"/>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3">
    <w:name w:val="heading 2"/>
    <w:basedOn w:val="2"/>
    <w:next w:val="1"/>
    <w:link w:val="60"/>
    <w:qFormat/>
    <w:uiPriority w:val="0"/>
    <w:pPr>
      <w:pBdr>
        <w:top w:val="none" w:color="auto" w:sz="0" w:space="0"/>
      </w:pBdr>
      <w:spacing w:before="180"/>
      <w:outlineLvl w:val="1"/>
    </w:pPr>
    <w:rPr>
      <w:sz w:val="32"/>
    </w:rPr>
  </w:style>
  <w:style w:type="paragraph" w:styleId="4">
    <w:name w:val="heading 3"/>
    <w:basedOn w:val="3"/>
    <w:next w:val="1"/>
    <w:link w:val="171"/>
    <w:qFormat/>
    <w:uiPriority w:val="0"/>
    <w:pPr>
      <w:spacing w:before="120"/>
      <w:outlineLvl w:val="2"/>
    </w:pPr>
    <w:rPr>
      <w:sz w:val="28"/>
    </w:rPr>
  </w:style>
  <w:style w:type="paragraph" w:styleId="5">
    <w:name w:val="heading 4"/>
    <w:basedOn w:val="4"/>
    <w:next w:val="1"/>
    <w:link w:val="176"/>
    <w:qFormat/>
    <w:uiPriority w:val="0"/>
    <w:pPr>
      <w:ind w:left="1418" w:hanging="1418"/>
      <w:outlineLvl w:val="3"/>
    </w:pPr>
    <w:rPr>
      <w:sz w:val="24"/>
    </w:rPr>
  </w:style>
  <w:style w:type="paragraph" w:styleId="6">
    <w:name w:val="heading 5"/>
    <w:basedOn w:val="5"/>
    <w:next w:val="1"/>
    <w:link w:val="177"/>
    <w:qFormat/>
    <w:uiPriority w:val="0"/>
    <w:pPr>
      <w:ind w:left="1701" w:hanging="1701"/>
      <w:outlineLvl w:val="4"/>
    </w:pPr>
    <w:rPr>
      <w:sz w:val="22"/>
    </w:rPr>
  </w:style>
  <w:style w:type="paragraph" w:styleId="7">
    <w:name w:val="heading 6"/>
    <w:basedOn w:val="8"/>
    <w:next w:val="1"/>
    <w:link w:val="178"/>
    <w:qFormat/>
    <w:uiPriority w:val="0"/>
    <w:pPr>
      <w:outlineLvl w:val="5"/>
    </w:pPr>
  </w:style>
  <w:style w:type="paragraph" w:styleId="9">
    <w:name w:val="heading 7"/>
    <w:basedOn w:val="8"/>
    <w:next w:val="1"/>
    <w:link w:val="179"/>
    <w:qFormat/>
    <w:uiPriority w:val="0"/>
    <w:pPr>
      <w:outlineLvl w:val="6"/>
    </w:pPr>
  </w:style>
  <w:style w:type="paragraph" w:styleId="10">
    <w:name w:val="heading 8"/>
    <w:basedOn w:val="2"/>
    <w:next w:val="1"/>
    <w:link w:val="180"/>
    <w:qFormat/>
    <w:uiPriority w:val="0"/>
    <w:pPr>
      <w:ind w:left="0" w:firstLine="0"/>
      <w:outlineLvl w:val="7"/>
    </w:pPr>
  </w:style>
  <w:style w:type="paragraph" w:styleId="11">
    <w:name w:val="heading 9"/>
    <w:basedOn w:val="10"/>
    <w:next w:val="1"/>
    <w:link w:val="181"/>
    <w:qFormat/>
    <w:uiPriority w:val="0"/>
    <w:pPr>
      <w:outlineLvl w:val="8"/>
    </w:pPr>
  </w:style>
  <w:style w:type="character" w:default="1" w:styleId="52">
    <w:name w:val="Default Paragraph Font"/>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tabs>
        <w:tab w:val="right" w:leader="dot" w:pos="9639"/>
      </w:tabs>
      <w:spacing w:before="0"/>
      <w:ind w:left="851" w:hanging="851"/>
    </w:pPr>
    <w:rPr>
      <w:sz w:val="20"/>
    </w:rPr>
  </w:style>
  <w:style w:type="paragraph" w:styleId="21">
    <w:name w:val="toc 1"/>
    <w:next w:val="1"/>
    <w:qFormat/>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pPr>
      <w:spacing w:before="120" w:after="120"/>
    </w:pPr>
    <w:rPr>
      <w:b/>
    </w:rPr>
  </w:style>
  <w:style w:type="paragraph" w:styleId="29">
    <w:name w:val="Document Map"/>
    <w:basedOn w:val="1"/>
    <w:link w:val="191"/>
    <w:semiHidden/>
    <w:qFormat/>
    <w:uiPriority w:val="0"/>
    <w:pPr>
      <w:shd w:val="clear" w:color="auto" w:fill="000080"/>
    </w:pPr>
    <w:rPr>
      <w:rFonts w:ascii="Tahoma" w:hAnsi="Tahoma"/>
    </w:rPr>
  </w:style>
  <w:style w:type="paragraph" w:styleId="30">
    <w:name w:val="annotation text"/>
    <w:basedOn w:val="1"/>
    <w:link w:val="102"/>
    <w:qFormat/>
    <w:uiPriority w:val="0"/>
  </w:style>
  <w:style w:type="paragraph" w:styleId="31">
    <w:name w:val="Body Text"/>
    <w:basedOn w:val="1"/>
    <w:link w:val="193"/>
    <w:qFormat/>
    <w:uiPriority w:val="0"/>
  </w:style>
  <w:style w:type="paragraph" w:styleId="32">
    <w:name w:val="Body Text Indent"/>
    <w:basedOn w:val="1"/>
    <w:link w:val="104"/>
    <w:qFormat/>
    <w:uiPriority w:val="0"/>
    <w:pPr>
      <w:ind w:left="720"/>
    </w:pPr>
    <w:rPr>
      <w:b/>
      <w:bCs/>
      <w:lang w:eastAsia="en-GB"/>
    </w:rPr>
  </w:style>
  <w:style w:type="paragraph" w:styleId="33">
    <w:name w:val="Plain Text"/>
    <w:basedOn w:val="1"/>
    <w:link w:val="192"/>
    <w:qFormat/>
    <w:uiPriority w:val="0"/>
    <w:rPr>
      <w:rFonts w:ascii="Courier New" w:hAnsi="Courier New"/>
      <w:lang w:val="nb-NO"/>
    </w:rPr>
  </w:style>
  <w:style w:type="paragraph" w:styleId="34">
    <w:name w:val="List Bullet 5"/>
    <w:basedOn w:val="24"/>
    <w:qFormat/>
    <w:uiPriority w:val="0"/>
    <w:pPr>
      <w:ind w:left="1702"/>
    </w:pPr>
  </w:style>
  <w:style w:type="paragraph" w:styleId="35">
    <w:name w:val="toc 8"/>
    <w:basedOn w:val="21"/>
    <w:next w:val="1"/>
    <w:qFormat/>
    <w:uiPriority w:val="39"/>
    <w:pPr>
      <w:spacing w:before="180"/>
      <w:ind w:left="2693" w:hanging="2693"/>
    </w:pPr>
    <w:rPr>
      <w:b/>
    </w:rPr>
  </w:style>
  <w:style w:type="paragraph" w:styleId="36">
    <w:name w:val="Date"/>
    <w:basedOn w:val="1"/>
    <w:next w:val="1"/>
    <w:link w:val="107"/>
    <w:qFormat/>
    <w:uiPriority w:val="0"/>
    <w:rPr>
      <w:lang w:eastAsia="en-GB"/>
    </w:rPr>
  </w:style>
  <w:style w:type="paragraph" w:styleId="37">
    <w:name w:val="Balloon Text"/>
    <w:basedOn w:val="1"/>
    <w:link w:val="106"/>
    <w:qFormat/>
    <w:uiPriority w:val="0"/>
    <w:rPr>
      <w:rFonts w:ascii="Tahoma" w:hAnsi="Tahoma" w:cs="Tahoma"/>
      <w:sz w:val="16"/>
      <w:szCs w:val="16"/>
      <w:lang w:eastAsia="en-GB"/>
    </w:rPr>
  </w:style>
  <w:style w:type="paragraph" w:styleId="38">
    <w:name w:val="footer"/>
    <w:basedOn w:val="39"/>
    <w:link w:val="189"/>
    <w:qFormat/>
    <w:uiPriority w:val="0"/>
    <w:pPr>
      <w:jc w:val="center"/>
    </w:pPr>
    <w:rPr>
      <w:i/>
    </w:rPr>
  </w:style>
  <w:style w:type="paragraph" w:styleId="39">
    <w:name w:val="header"/>
    <w:link w:val="188"/>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US" w:bidi="ar-SA"/>
    </w:rPr>
  </w:style>
  <w:style w:type="paragraph" w:styleId="40">
    <w:name w:val="index heading"/>
    <w:basedOn w:val="1"/>
    <w:next w:val="1"/>
    <w:semiHidden/>
    <w:qFormat/>
    <w:uiPriority w:val="0"/>
    <w:pPr>
      <w:pBdr>
        <w:top w:val="single" w:color="auto" w:sz="12" w:space="0"/>
      </w:pBdr>
      <w:spacing w:before="360" w:after="240"/>
    </w:pPr>
    <w:rPr>
      <w:b/>
      <w:i/>
      <w:sz w:val="26"/>
    </w:rPr>
  </w:style>
  <w:style w:type="paragraph" w:styleId="41">
    <w:name w:val="Subtitle"/>
    <w:basedOn w:val="1"/>
    <w:next w:val="1"/>
    <w:link w:val="108"/>
    <w:qFormat/>
    <w:uiPriority w:val="0"/>
    <w:pPr>
      <w:jc w:val="center"/>
      <w:outlineLvl w:val="1"/>
    </w:pPr>
    <w:rPr>
      <w:rFonts w:ascii="Arial" w:hAnsi="Arial" w:eastAsia="MS Gothic"/>
      <w:sz w:val="24"/>
      <w:szCs w:val="24"/>
      <w:lang w:eastAsia="en-GB"/>
    </w:rPr>
  </w:style>
  <w:style w:type="paragraph" w:styleId="42">
    <w:name w:val="footnote text"/>
    <w:basedOn w:val="1"/>
    <w:link w:val="190"/>
    <w:semiHidden/>
    <w:qFormat/>
    <w:uiPriority w:val="0"/>
    <w:pPr>
      <w:keepLines/>
      <w:ind w:left="454" w:hanging="454"/>
    </w:pPr>
    <w:rPr>
      <w:sz w:val="16"/>
    </w:rPr>
  </w:style>
  <w:style w:type="paragraph" w:styleId="43">
    <w:name w:val="List 5"/>
    <w:basedOn w:val="44"/>
    <w:qFormat/>
    <w:uiPriority w:val="0"/>
    <w:pPr>
      <w:ind w:left="1702"/>
    </w:pPr>
  </w:style>
  <w:style w:type="paragraph" w:styleId="44">
    <w:name w:val="List 4"/>
    <w:basedOn w:val="12"/>
    <w:qFormat/>
    <w:uiPriority w:val="0"/>
    <w:pPr>
      <w:ind w:left="1418"/>
    </w:pPr>
  </w:style>
  <w:style w:type="paragraph" w:styleId="45">
    <w:name w:val="toc 9"/>
    <w:basedOn w:val="35"/>
    <w:next w:val="1"/>
    <w:qFormat/>
    <w:uiPriority w:val="39"/>
    <w:pPr>
      <w:ind w:left="1418" w:hanging="1418"/>
    </w:pPr>
  </w:style>
  <w:style w:type="paragraph" w:styleId="46">
    <w:name w:val="Normal (Web)"/>
    <w:basedOn w:val="1"/>
    <w:unhideWhenUsed/>
    <w:qFormat/>
    <w:uiPriority w:val="99"/>
    <w:pPr>
      <w:spacing w:before="100" w:beforeAutospacing="1" w:after="100" w:afterAutospacing="1"/>
    </w:pPr>
    <w:rPr>
      <w:sz w:val="24"/>
      <w:szCs w:val="24"/>
      <w:lang w:val="de-DE" w:eastAsia="ja-JP"/>
    </w:rPr>
  </w:style>
  <w:style w:type="paragraph" w:styleId="47">
    <w:name w:val="index 1"/>
    <w:basedOn w:val="1"/>
    <w:next w:val="1"/>
    <w:semiHidden/>
    <w:qFormat/>
    <w:uiPriority w:val="0"/>
    <w:pPr>
      <w:keepLines/>
    </w:pPr>
  </w:style>
  <w:style w:type="paragraph" w:styleId="48">
    <w:name w:val="index 2"/>
    <w:basedOn w:val="47"/>
    <w:next w:val="1"/>
    <w:semiHidden/>
    <w:qFormat/>
    <w:uiPriority w:val="0"/>
    <w:pPr>
      <w:ind w:left="284"/>
    </w:pPr>
  </w:style>
  <w:style w:type="paragraph" w:styleId="49">
    <w:name w:val="Title"/>
    <w:basedOn w:val="1"/>
    <w:next w:val="1"/>
    <w:link w:val="109"/>
    <w:qFormat/>
    <w:uiPriority w:val="0"/>
    <w:pPr>
      <w:spacing w:before="240" w:after="120"/>
      <w:jc w:val="center"/>
      <w:outlineLvl w:val="0"/>
    </w:pPr>
    <w:rPr>
      <w:rFonts w:ascii="Arial" w:hAnsi="Arial" w:eastAsia="MS Gothic"/>
      <w:sz w:val="32"/>
      <w:szCs w:val="32"/>
      <w:lang w:eastAsia="en-GB"/>
    </w:rPr>
  </w:style>
  <w:style w:type="paragraph" w:styleId="50">
    <w:name w:val="annotation subject"/>
    <w:basedOn w:val="30"/>
    <w:next w:val="30"/>
    <w:link w:val="105"/>
    <w:qFormat/>
    <w:uiPriority w:val="0"/>
    <w:rPr>
      <w:b/>
      <w:bCs/>
      <w:lang w:eastAsia="en-GB"/>
    </w:rPr>
  </w:style>
  <w:style w:type="character" w:styleId="53">
    <w:name w:val="Strong"/>
    <w:qFormat/>
    <w:uiPriority w:val="22"/>
    <w:rPr>
      <w:b/>
      <w:bCs/>
    </w:rPr>
  </w:style>
  <w:style w:type="character" w:styleId="54">
    <w:name w:val="page number"/>
    <w:basedOn w:val="52"/>
    <w:qFormat/>
    <w:uiPriority w:val="0"/>
  </w:style>
  <w:style w:type="character" w:styleId="55">
    <w:name w:val="FollowedHyperlink"/>
    <w:qFormat/>
    <w:uiPriority w:val="99"/>
    <w:rPr>
      <w:color w:val="800080"/>
      <w:u w:val="single"/>
    </w:rPr>
  </w:style>
  <w:style w:type="character" w:styleId="56">
    <w:name w:val="Emphasis"/>
    <w:qFormat/>
    <w:uiPriority w:val="0"/>
    <w:rPr>
      <w:b/>
      <w:bCs/>
    </w:rPr>
  </w:style>
  <w:style w:type="character" w:styleId="57">
    <w:name w:val="Hyperlink"/>
    <w:qFormat/>
    <w:uiPriority w:val="99"/>
    <w:rPr>
      <w:color w:val="0000FF"/>
      <w:u w:val="single"/>
    </w:rPr>
  </w:style>
  <w:style w:type="character" w:styleId="58">
    <w:name w:val="annotation reference"/>
    <w:semiHidden/>
    <w:qFormat/>
    <w:uiPriority w:val="0"/>
    <w:rPr>
      <w:sz w:val="16"/>
    </w:rPr>
  </w:style>
  <w:style w:type="character" w:styleId="59">
    <w:name w:val="footnote reference"/>
    <w:basedOn w:val="52"/>
    <w:semiHidden/>
    <w:qFormat/>
    <w:uiPriority w:val="0"/>
    <w:rPr>
      <w:b/>
      <w:position w:val="6"/>
      <w:sz w:val="16"/>
    </w:rPr>
  </w:style>
  <w:style w:type="character" w:customStyle="1" w:styleId="60">
    <w:name w:val="Heading 2 Char"/>
    <w:link w:val="3"/>
    <w:qFormat/>
    <w:uiPriority w:val="0"/>
    <w:rPr>
      <w:rFonts w:ascii="Arial" w:hAnsi="Arial"/>
      <w:sz w:val="32"/>
      <w:lang w:eastAsia="en-US"/>
    </w:rPr>
  </w:style>
  <w:style w:type="paragraph" w:customStyle="1" w:styleId="61">
    <w:name w:val="EQ"/>
    <w:basedOn w:val="1"/>
    <w:next w:val="1"/>
    <w:qFormat/>
    <w:uiPriority w:val="0"/>
    <w:pPr>
      <w:keepLines/>
      <w:tabs>
        <w:tab w:val="center" w:pos="4536"/>
        <w:tab w:val="right" w:pos="9072"/>
      </w:tabs>
    </w:pPr>
  </w:style>
  <w:style w:type="character" w:customStyle="1" w:styleId="62">
    <w:name w:val="ZGSM"/>
    <w:qFormat/>
    <w:uiPriority w:val="0"/>
  </w:style>
  <w:style w:type="paragraph" w:customStyle="1" w:styleId="63">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US" w:bidi="ar-SA"/>
    </w:rPr>
  </w:style>
  <w:style w:type="paragraph" w:customStyle="1" w:styleId="64">
    <w:name w:val="TT"/>
    <w:basedOn w:val="2"/>
    <w:next w:val="1"/>
    <w:qFormat/>
    <w:uiPriority w:val="0"/>
    <w:pPr>
      <w:outlineLvl w:val="9"/>
    </w:pPr>
  </w:style>
  <w:style w:type="paragraph" w:customStyle="1" w:styleId="65">
    <w:name w:val="NF"/>
    <w:basedOn w:val="66"/>
    <w:qFormat/>
    <w:uiPriority w:val="0"/>
    <w:pPr>
      <w:keepNext/>
      <w:spacing w:after="0"/>
    </w:pPr>
    <w:rPr>
      <w:rFonts w:ascii="Arial" w:hAnsi="Arial"/>
      <w:sz w:val="18"/>
    </w:rPr>
  </w:style>
  <w:style w:type="paragraph" w:customStyle="1" w:styleId="66">
    <w:name w:val="NO"/>
    <w:basedOn w:val="1"/>
    <w:link w:val="67"/>
    <w:qFormat/>
    <w:uiPriority w:val="0"/>
    <w:pPr>
      <w:keepLines/>
      <w:ind w:left="1135" w:hanging="851"/>
    </w:pPr>
  </w:style>
  <w:style w:type="character" w:customStyle="1" w:styleId="67">
    <w:name w:val="NO Char"/>
    <w:link w:val="66"/>
    <w:qFormat/>
    <w:uiPriority w:val="0"/>
    <w:rPr>
      <w:lang w:eastAsia="en-US"/>
    </w:rPr>
  </w:style>
  <w:style w:type="paragraph" w:customStyle="1" w:styleId="6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US" w:bidi="ar-SA"/>
    </w:rPr>
  </w:style>
  <w:style w:type="paragraph" w:customStyle="1" w:styleId="69">
    <w:name w:val="TAR"/>
    <w:basedOn w:val="70"/>
    <w:qFormat/>
    <w:uiPriority w:val="0"/>
    <w:pPr>
      <w:jc w:val="right"/>
    </w:pPr>
  </w:style>
  <w:style w:type="paragraph" w:customStyle="1" w:styleId="70">
    <w:name w:val="TAL"/>
    <w:basedOn w:val="1"/>
    <w:link w:val="71"/>
    <w:qFormat/>
    <w:uiPriority w:val="0"/>
    <w:pPr>
      <w:keepNext/>
      <w:keepLines/>
      <w:spacing w:after="0"/>
    </w:pPr>
    <w:rPr>
      <w:rFonts w:ascii="Arial" w:hAnsi="Arial"/>
      <w:sz w:val="18"/>
    </w:rPr>
  </w:style>
  <w:style w:type="character" w:customStyle="1" w:styleId="71">
    <w:name w:val="TAL Car"/>
    <w:link w:val="70"/>
    <w:qFormat/>
    <w:uiPriority w:val="0"/>
    <w:rPr>
      <w:rFonts w:ascii="Arial" w:hAnsi="Arial"/>
      <w:sz w:val="18"/>
      <w:lang w:eastAsia="en-US"/>
    </w:rPr>
  </w:style>
  <w:style w:type="paragraph" w:customStyle="1" w:styleId="72">
    <w:name w:val="TAH"/>
    <w:basedOn w:val="73"/>
    <w:link w:val="75"/>
    <w:qFormat/>
    <w:uiPriority w:val="99"/>
    <w:rPr>
      <w:b/>
    </w:rPr>
  </w:style>
  <w:style w:type="paragraph" w:customStyle="1" w:styleId="73">
    <w:name w:val="TAC"/>
    <w:basedOn w:val="70"/>
    <w:link w:val="74"/>
    <w:qFormat/>
    <w:uiPriority w:val="0"/>
    <w:pPr>
      <w:jc w:val="center"/>
    </w:pPr>
  </w:style>
  <w:style w:type="character" w:customStyle="1" w:styleId="74">
    <w:name w:val="TAC Char"/>
    <w:link w:val="73"/>
    <w:qFormat/>
    <w:uiPriority w:val="0"/>
    <w:rPr>
      <w:rFonts w:ascii="Arial" w:hAnsi="Arial"/>
      <w:sz w:val="18"/>
      <w:lang w:eastAsia="en-US"/>
    </w:rPr>
  </w:style>
  <w:style w:type="character" w:customStyle="1" w:styleId="75">
    <w:name w:val="TAH Car"/>
    <w:link w:val="72"/>
    <w:qFormat/>
    <w:uiPriority w:val="99"/>
    <w:rPr>
      <w:rFonts w:ascii="Arial" w:hAnsi="Arial"/>
      <w:b/>
      <w:sz w:val="18"/>
      <w:lang w:eastAsia="en-US"/>
    </w:rPr>
  </w:style>
  <w:style w:type="paragraph" w:customStyle="1" w:styleId="76">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US" w:bidi="ar-SA"/>
    </w:rPr>
  </w:style>
  <w:style w:type="paragraph" w:customStyle="1" w:styleId="77">
    <w:name w:val="EX"/>
    <w:basedOn w:val="1"/>
    <w:link w:val="172"/>
    <w:qFormat/>
    <w:uiPriority w:val="0"/>
    <w:pPr>
      <w:keepLines/>
      <w:ind w:left="1702" w:hanging="1418"/>
    </w:pPr>
  </w:style>
  <w:style w:type="paragraph" w:customStyle="1" w:styleId="78">
    <w:name w:val="FP"/>
    <w:basedOn w:val="1"/>
    <w:qFormat/>
    <w:uiPriority w:val="0"/>
    <w:pPr>
      <w:spacing w:after="0"/>
    </w:pPr>
  </w:style>
  <w:style w:type="paragraph" w:customStyle="1" w:styleId="79">
    <w:name w:val="NW"/>
    <w:basedOn w:val="66"/>
    <w:qFormat/>
    <w:uiPriority w:val="0"/>
    <w:pPr>
      <w:spacing w:after="0"/>
    </w:pPr>
  </w:style>
  <w:style w:type="paragraph" w:customStyle="1" w:styleId="80">
    <w:name w:val="EW"/>
    <w:basedOn w:val="77"/>
    <w:qFormat/>
    <w:uiPriority w:val="0"/>
    <w:pPr>
      <w:spacing w:after="0"/>
    </w:pPr>
  </w:style>
  <w:style w:type="paragraph" w:customStyle="1" w:styleId="81">
    <w:name w:val="B1"/>
    <w:basedOn w:val="14"/>
    <w:link w:val="82"/>
    <w:qFormat/>
    <w:uiPriority w:val="0"/>
  </w:style>
  <w:style w:type="character" w:customStyle="1" w:styleId="82">
    <w:name w:val="B1 Char"/>
    <w:link w:val="81"/>
    <w:qFormat/>
    <w:uiPriority w:val="0"/>
    <w:rPr>
      <w:lang w:eastAsia="en-US"/>
    </w:rPr>
  </w:style>
  <w:style w:type="paragraph" w:customStyle="1" w:styleId="83">
    <w:name w:val="Editor's Note"/>
    <w:basedOn w:val="66"/>
    <w:link w:val="142"/>
    <w:qFormat/>
    <w:uiPriority w:val="0"/>
    <w:rPr>
      <w:color w:val="FF0000"/>
    </w:rPr>
  </w:style>
  <w:style w:type="paragraph" w:customStyle="1" w:styleId="84">
    <w:name w:val="TH"/>
    <w:basedOn w:val="1"/>
    <w:link w:val="85"/>
    <w:qFormat/>
    <w:uiPriority w:val="0"/>
    <w:pPr>
      <w:keepNext/>
      <w:keepLines/>
      <w:spacing w:before="60"/>
      <w:jc w:val="center"/>
    </w:pPr>
    <w:rPr>
      <w:rFonts w:ascii="Arial" w:hAnsi="Arial"/>
      <w:b/>
    </w:rPr>
  </w:style>
  <w:style w:type="character" w:customStyle="1" w:styleId="85">
    <w:name w:val="TH Char"/>
    <w:link w:val="84"/>
    <w:qFormat/>
    <w:uiPriority w:val="0"/>
    <w:rPr>
      <w:rFonts w:ascii="Arial" w:hAnsi="Arial"/>
      <w:b/>
      <w:lang w:eastAsia="en-US"/>
    </w:rPr>
  </w:style>
  <w:style w:type="paragraph" w:customStyle="1" w:styleId="8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US" w:bidi="ar-SA"/>
    </w:rPr>
  </w:style>
  <w:style w:type="paragraph" w:customStyle="1" w:styleId="8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US" w:bidi="ar-SA"/>
    </w:rPr>
  </w:style>
  <w:style w:type="paragraph" w:customStyle="1" w:styleId="8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8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90">
    <w:name w:val="TAN"/>
    <w:basedOn w:val="70"/>
    <w:link w:val="174"/>
    <w:qFormat/>
    <w:uiPriority w:val="0"/>
    <w:pPr>
      <w:ind w:left="851" w:hanging="851"/>
    </w:pPr>
  </w:style>
  <w:style w:type="paragraph" w:customStyle="1" w:styleId="9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US" w:bidi="ar-SA"/>
    </w:rPr>
  </w:style>
  <w:style w:type="paragraph" w:customStyle="1" w:styleId="92">
    <w:name w:val="TF"/>
    <w:basedOn w:val="84"/>
    <w:link w:val="93"/>
    <w:qFormat/>
    <w:uiPriority w:val="0"/>
    <w:pPr>
      <w:keepNext w:val="0"/>
      <w:spacing w:before="0" w:after="240"/>
    </w:pPr>
  </w:style>
  <w:style w:type="character" w:customStyle="1" w:styleId="93">
    <w:name w:val="TF Char"/>
    <w:link w:val="92"/>
    <w:qFormat/>
    <w:uiPriority w:val="0"/>
    <w:rPr>
      <w:rFonts w:ascii="Arial" w:hAnsi="Arial"/>
      <w:b/>
      <w:lang w:eastAsia="en-US"/>
    </w:rPr>
  </w:style>
  <w:style w:type="paragraph" w:customStyle="1" w:styleId="9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95">
    <w:name w:val="B2"/>
    <w:basedOn w:val="13"/>
    <w:link w:val="96"/>
    <w:qFormat/>
    <w:uiPriority w:val="0"/>
  </w:style>
  <w:style w:type="character" w:customStyle="1" w:styleId="96">
    <w:name w:val="B2 Char"/>
    <w:link w:val="95"/>
    <w:qFormat/>
    <w:uiPriority w:val="0"/>
    <w:rPr>
      <w:lang w:eastAsia="en-US"/>
    </w:rPr>
  </w:style>
  <w:style w:type="paragraph" w:customStyle="1" w:styleId="97">
    <w:name w:val="B3"/>
    <w:basedOn w:val="12"/>
    <w:qFormat/>
    <w:uiPriority w:val="0"/>
  </w:style>
  <w:style w:type="paragraph" w:customStyle="1" w:styleId="98">
    <w:name w:val="B4"/>
    <w:basedOn w:val="44"/>
    <w:qFormat/>
    <w:uiPriority w:val="0"/>
  </w:style>
  <w:style w:type="paragraph" w:customStyle="1" w:styleId="99">
    <w:name w:val="B5"/>
    <w:basedOn w:val="43"/>
    <w:qFormat/>
    <w:uiPriority w:val="0"/>
  </w:style>
  <w:style w:type="paragraph" w:customStyle="1" w:styleId="100">
    <w:name w:val="ZTD"/>
    <w:basedOn w:val="87"/>
    <w:qFormat/>
    <w:uiPriority w:val="0"/>
    <w:pPr>
      <w:framePr w:hRule="auto" w:y="852"/>
    </w:pPr>
    <w:rPr>
      <w:i w:val="0"/>
      <w:sz w:val="40"/>
    </w:rPr>
  </w:style>
  <w:style w:type="paragraph" w:customStyle="1" w:styleId="101">
    <w:name w:val="ZV"/>
    <w:basedOn w:val="89"/>
    <w:qFormat/>
    <w:uiPriority w:val="0"/>
    <w:pPr>
      <w:framePr w:y="16161"/>
    </w:pPr>
  </w:style>
  <w:style w:type="character" w:customStyle="1" w:styleId="102">
    <w:name w:val="Comment Text Char"/>
    <w:link w:val="30"/>
    <w:qFormat/>
    <w:uiPriority w:val="0"/>
    <w:rPr>
      <w:lang w:eastAsia="en-US"/>
    </w:rPr>
  </w:style>
  <w:style w:type="character" w:customStyle="1" w:styleId="103">
    <w:name w:val="apple-style-span"/>
    <w:basedOn w:val="52"/>
    <w:qFormat/>
    <w:uiPriority w:val="0"/>
  </w:style>
  <w:style w:type="character" w:customStyle="1" w:styleId="104">
    <w:name w:val="Body Text Indent Char"/>
    <w:link w:val="32"/>
    <w:qFormat/>
    <w:uiPriority w:val="0"/>
    <w:rPr>
      <w:b/>
      <w:bCs/>
    </w:rPr>
  </w:style>
  <w:style w:type="character" w:customStyle="1" w:styleId="105">
    <w:name w:val="Comment Subject Char"/>
    <w:basedOn w:val="102"/>
    <w:link w:val="50"/>
    <w:qFormat/>
    <w:uiPriority w:val="0"/>
    <w:rPr>
      <w:lang w:eastAsia="en-US"/>
    </w:rPr>
  </w:style>
  <w:style w:type="character" w:customStyle="1" w:styleId="106">
    <w:name w:val="Balloon Text Char"/>
    <w:link w:val="37"/>
    <w:qFormat/>
    <w:uiPriority w:val="0"/>
    <w:rPr>
      <w:rFonts w:ascii="Tahoma" w:hAnsi="Tahoma" w:cs="Tahoma"/>
      <w:sz w:val="16"/>
      <w:szCs w:val="16"/>
    </w:rPr>
  </w:style>
  <w:style w:type="character" w:customStyle="1" w:styleId="107">
    <w:name w:val="Date Char"/>
    <w:basedOn w:val="52"/>
    <w:link w:val="36"/>
    <w:qFormat/>
    <w:uiPriority w:val="0"/>
  </w:style>
  <w:style w:type="character" w:customStyle="1" w:styleId="108">
    <w:name w:val="Subtitle Char"/>
    <w:link w:val="41"/>
    <w:qFormat/>
    <w:uiPriority w:val="0"/>
    <w:rPr>
      <w:rFonts w:ascii="Arial" w:hAnsi="Arial" w:eastAsia="MS Gothic"/>
      <w:sz w:val="24"/>
      <w:szCs w:val="24"/>
    </w:rPr>
  </w:style>
  <w:style w:type="character" w:customStyle="1" w:styleId="109">
    <w:name w:val="Title Char"/>
    <w:link w:val="49"/>
    <w:qFormat/>
    <w:uiPriority w:val="0"/>
    <w:rPr>
      <w:rFonts w:ascii="Arial" w:hAnsi="Arial" w:eastAsia="MS Gothic"/>
      <w:sz w:val="32"/>
      <w:szCs w:val="32"/>
    </w:rPr>
  </w:style>
  <w:style w:type="character" w:customStyle="1" w:styleId="110">
    <w:name w:val="B1 Zchn"/>
    <w:qFormat/>
    <w:uiPriority w:val="0"/>
  </w:style>
  <w:style w:type="paragraph" w:customStyle="1" w:styleId="111">
    <w:name w:val="Revision"/>
    <w:hidden/>
    <w:semiHidden/>
    <w:qFormat/>
    <w:uiPriority w:val="99"/>
    <w:rPr>
      <w:rFonts w:ascii="Times New Roman" w:hAnsi="Times New Roman" w:eastAsia="Times New Roman" w:cs="Times New Roman"/>
      <w:lang w:val="en-GB" w:eastAsia="en-US" w:bidi="ar-SA"/>
    </w:rPr>
  </w:style>
  <w:style w:type="paragraph" w:styleId="112">
    <w:name w:val="List Paragraph"/>
    <w:basedOn w:val="1"/>
    <w:link w:val="113"/>
    <w:qFormat/>
    <w:uiPriority w:val="34"/>
    <w:pPr>
      <w:spacing w:after="0"/>
      <w:ind w:left="840" w:leftChars="400" w:hanging="1440"/>
    </w:pPr>
    <w:rPr>
      <w:rFonts w:ascii="Times" w:hAnsi="Times" w:eastAsia="Batang"/>
      <w:szCs w:val="24"/>
      <w:lang w:eastAsia="en-GB"/>
    </w:rPr>
  </w:style>
  <w:style w:type="character" w:customStyle="1" w:styleId="113">
    <w:name w:val="List Paragraph Char"/>
    <w:link w:val="112"/>
    <w:qFormat/>
    <w:uiPriority w:val="34"/>
    <w:rPr>
      <w:rFonts w:ascii="Times" w:hAnsi="Times" w:eastAsia="Batang"/>
      <w:szCs w:val="24"/>
    </w:rPr>
  </w:style>
  <w:style w:type="character" w:customStyle="1" w:styleId="114">
    <w:name w:val="B1 Char1"/>
    <w:qFormat/>
    <w:uiPriority w:val="0"/>
    <w:rPr>
      <w:rFonts w:eastAsia="Times New Roman"/>
    </w:rPr>
  </w:style>
  <w:style w:type="character" w:customStyle="1" w:styleId="115">
    <w:name w:val="B2 Char1"/>
    <w:qFormat/>
    <w:uiPriority w:val="0"/>
    <w:rPr>
      <w:rFonts w:eastAsia="Times New Roman"/>
    </w:rPr>
  </w:style>
  <w:style w:type="character" w:customStyle="1" w:styleId="116">
    <w:name w:val="Unresolved Mention"/>
    <w:basedOn w:val="52"/>
    <w:semiHidden/>
    <w:unhideWhenUsed/>
    <w:qFormat/>
    <w:uiPriority w:val="99"/>
    <w:rPr>
      <w:color w:val="605E5C"/>
      <w:shd w:val="clear" w:color="auto" w:fill="E1DFDD"/>
    </w:rPr>
  </w:style>
  <w:style w:type="character" w:customStyle="1" w:styleId="117">
    <w:name w:val="NO Zchn"/>
    <w:qFormat/>
    <w:locked/>
    <w:uiPriority w:val="0"/>
    <w:rPr>
      <w:rFonts w:eastAsia="Times New Roman"/>
    </w:rPr>
  </w:style>
  <w:style w:type="paragraph" w:customStyle="1" w:styleId="118">
    <w:name w:val="FL"/>
    <w:basedOn w:val="1"/>
    <w:qFormat/>
    <w:uiPriority w:val="0"/>
    <w:pPr>
      <w:keepNext/>
      <w:keepLines/>
      <w:spacing w:before="60"/>
      <w:jc w:val="center"/>
    </w:pPr>
    <w:rPr>
      <w:rFonts w:ascii="Arial" w:hAnsi="Arial"/>
      <w:b/>
    </w:rPr>
  </w:style>
  <w:style w:type="paragraph" w:customStyle="1" w:styleId="119">
    <w:name w:val="B1+"/>
    <w:basedOn w:val="81"/>
    <w:link w:val="120"/>
    <w:qFormat/>
    <w:uiPriority w:val="0"/>
    <w:pPr>
      <w:numPr>
        <w:ilvl w:val="0"/>
        <w:numId w:val="1"/>
      </w:numPr>
    </w:pPr>
  </w:style>
  <w:style w:type="character" w:customStyle="1" w:styleId="120">
    <w:name w:val="B1+ Car"/>
    <w:link w:val="119"/>
    <w:qFormat/>
    <w:uiPriority w:val="0"/>
    <w:rPr>
      <w:lang w:eastAsia="en-US"/>
    </w:rPr>
  </w:style>
  <w:style w:type="paragraph" w:customStyle="1" w:styleId="121">
    <w:name w:val="INDENT1"/>
    <w:basedOn w:val="1"/>
    <w:qFormat/>
    <w:uiPriority w:val="0"/>
    <w:pPr>
      <w:overflowPunct/>
      <w:autoSpaceDE/>
      <w:autoSpaceDN/>
      <w:adjustRightInd/>
      <w:ind w:left="851"/>
      <w:textAlignment w:val="auto"/>
    </w:pPr>
    <w:rPr>
      <w:rFonts w:eastAsiaTheme="minorEastAsia"/>
    </w:rPr>
  </w:style>
  <w:style w:type="paragraph" w:customStyle="1" w:styleId="122">
    <w:name w:val="INDENT2"/>
    <w:basedOn w:val="1"/>
    <w:qFormat/>
    <w:uiPriority w:val="0"/>
    <w:pPr>
      <w:overflowPunct/>
      <w:autoSpaceDE/>
      <w:autoSpaceDN/>
      <w:adjustRightInd/>
      <w:ind w:left="1135" w:hanging="284"/>
      <w:textAlignment w:val="auto"/>
    </w:pPr>
    <w:rPr>
      <w:rFonts w:eastAsiaTheme="minorEastAsia"/>
    </w:rPr>
  </w:style>
  <w:style w:type="paragraph" w:customStyle="1" w:styleId="123">
    <w:name w:val="INDENT3"/>
    <w:basedOn w:val="1"/>
    <w:qFormat/>
    <w:uiPriority w:val="0"/>
    <w:pPr>
      <w:overflowPunct/>
      <w:autoSpaceDE/>
      <w:autoSpaceDN/>
      <w:adjustRightInd/>
      <w:ind w:left="1701" w:hanging="567"/>
      <w:textAlignment w:val="auto"/>
    </w:pPr>
    <w:rPr>
      <w:rFonts w:eastAsiaTheme="minorEastAsia"/>
    </w:rPr>
  </w:style>
  <w:style w:type="paragraph" w:customStyle="1" w:styleId="124">
    <w:name w:val="Figure_Title"/>
    <w:basedOn w:val="1"/>
    <w:next w:val="1"/>
    <w:qFormat/>
    <w:uiPriority w:val="0"/>
    <w:pPr>
      <w:keepLines/>
      <w:tabs>
        <w:tab w:val="left" w:pos="794"/>
        <w:tab w:val="left" w:pos="1191"/>
        <w:tab w:val="left" w:pos="1588"/>
        <w:tab w:val="left" w:pos="1985"/>
      </w:tabs>
      <w:overflowPunct/>
      <w:autoSpaceDE/>
      <w:autoSpaceDN/>
      <w:adjustRightInd/>
      <w:spacing w:before="120" w:after="480"/>
      <w:jc w:val="center"/>
      <w:textAlignment w:val="auto"/>
    </w:pPr>
    <w:rPr>
      <w:rFonts w:eastAsiaTheme="minorEastAsia"/>
      <w:b/>
      <w:sz w:val="24"/>
    </w:rPr>
  </w:style>
  <w:style w:type="paragraph" w:customStyle="1" w:styleId="125">
    <w:name w:val="Rec_CCITT_#"/>
    <w:basedOn w:val="1"/>
    <w:qFormat/>
    <w:uiPriority w:val="0"/>
    <w:pPr>
      <w:keepNext/>
      <w:keepLines/>
      <w:overflowPunct/>
      <w:autoSpaceDE/>
      <w:autoSpaceDN/>
      <w:adjustRightInd/>
      <w:textAlignment w:val="auto"/>
    </w:pPr>
    <w:rPr>
      <w:rFonts w:eastAsiaTheme="minorEastAsia"/>
      <w:b/>
    </w:rPr>
  </w:style>
  <w:style w:type="paragraph" w:customStyle="1" w:styleId="126">
    <w:name w:val="enumlev2"/>
    <w:basedOn w:val="1"/>
    <w:qFormat/>
    <w:uiPriority w:val="0"/>
    <w:pPr>
      <w:tabs>
        <w:tab w:val="left" w:pos="794"/>
        <w:tab w:val="left" w:pos="1191"/>
        <w:tab w:val="left" w:pos="1588"/>
        <w:tab w:val="left" w:pos="1985"/>
      </w:tabs>
      <w:overflowPunct/>
      <w:autoSpaceDE/>
      <w:autoSpaceDN/>
      <w:adjustRightInd/>
      <w:spacing w:before="86"/>
      <w:ind w:left="1588" w:hanging="397"/>
      <w:jc w:val="both"/>
      <w:textAlignment w:val="auto"/>
    </w:pPr>
    <w:rPr>
      <w:rFonts w:eastAsiaTheme="minorEastAsia"/>
      <w:lang w:val="en-US"/>
    </w:rPr>
  </w:style>
  <w:style w:type="paragraph" w:customStyle="1" w:styleId="127">
    <w:name w:val="Couv Rec Title"/>
    <w:basedOn w:val="1"/>
    <w:qFormat/>
    <w:uiPriority w:val="0"/>
    <w:pPr>
      <w:keepNext/>
      <w:keepLines/>
      <w:overflowPunct/>
      <w:autoSpaceDE/>
      <w:autoSpaceDN/>
      <w:adjustRightInd/>
      <w:spacing w:before="240"/>
      <w:ind w:left="1418"/>
      <w:textAlignment w:val="auto"/>
    </w:pPr>
    <w:rPr>
      <w:rFonts w:ascii="Arial" w:hAnsi="Arial" w:eastAsiaTheme="minorEastAsia"/>
      <w:b/>
      <w:sz w:val="36"/>
      <w:lang w:val="en-US"/>
    </w:rPr>
  </w:style>
  <w:style w:type="paragraph" w:customStyle="1" w:styleId="128">
    <w:name w:val="TAJ"/>
    <w:basedOn w:val="84"/>
    <w:qFormat/>
    <w:uiPriority w:val="0"/>
    <w:pPr>
      <w:overflowPunct/>
      <w:autoSpaceDE/>
      <w:autoSpaceDN/>
      <w:adjustRightInd/>
      <w:textAlignment w:val="auto"/>
    </w:pPr>
    <w:rPr>
      <w:rFonts w:eastAsiaTheme="minorEastAsia"/>
      <w:lang w:val="zh-CN"/>
    </w:rPr>
  </w:style>
  <w:style w:type="paragraph" w:customStyle="1" w:styleId="129">
    <w:name w:val="Guidance"/>
    <w:basedOn w:val="1"/>
    <w:qFormat/>
    <w:uiPriority w:val="0"/>
    <w:pPr>
      <w:overflowPunct/>
      <w:autoSpaceDE/>
      <w:autoSpaceDN/>
      <w:adjustRightInd/>
      <w:textAlignment w:val="auto"/>
    </w:pPr>
    <w:rPr>
      <w:rFonts w:eastAsiaTheme="minorEastAsia"/>
      <w:i/>
      <w:color w:val="0000FF"/>
    </w:rPr>
  </w:style>
  <w:style w:type="paragraph" w:customStyle="1" w:styleId="130">
    <w:name w:val="Heading"/>
    <w:basedOn w:val="1"/>
    <w:link w:val="131"/>
    <w:qFormat/>
    <w:uiPriority w:val="0"/>
    <w:pPr>
      <w:widowControl w:val="0"/>
      <w:spacing w:after="120" w:line="240" w:lineRule="atLeast"/>
      <w:ind w:left="1260" w:hanging="551"/>
    </w:pPr>
    <w:rPr>
      <w:rFonts w:ascii="Arial" w:hAnsi="Arial" w:eastAsiaTheme="minorEastAsia"/>
      <w:b/>
      <w:sz w:val="22"/>
      <w:lang w:val="zh-CN" w:eastAsia="zh-CN"/>
    </w:rPr>
  </w:style>
  <w:style w:type="character" w:customStyle="1" w:styleId="131">
    <w:name w:val="Heading Car"/>
    <w:link w:val="130"/>
    <w:qFormat/>
    <w:uiPriority w:val="0"/>
    <w:rPr>
      <w:rFonts w:ascii="Arial" w:hAnsi="Arial" w:eastAsiaTheme="minorEastAsia"/>
      <w:b/>
      <w:sz w:val="22"/>
      <w:lang w:val="zh-CN" w:eastAsia="zh-CN"/>
    </w:rPr>
  </w:style>
  <w:style w:type="paragraph" w:customStyle="1" w:styleId="132">
    <w:name w:val="B-Body"/>
    <w:link w:val="133"/>
    <w:qFormat/>
    <w:uiPriority w:val="0"/>
    <w:pPr>
      <w:tabs>
        <w:tab w:val="left" w:pos="2160"/>
      </w:tabs>
      <w:spacing w:before="120" w:after="40"/>
      <w:ind w:left="720"/>
    </w:pPr>
    <w:rPr>
      <w:rFonts w:ascii="Times New Roman" w:hAnsi="Times New Roman" w:cs="Times New Roman" w:eastAsiaTheme="minorEastAsia"/>
      <w:sz w:val="22"/>
      <w:lang w:val="en-US" w:eastAsia="en-US" w:bidi="ar-SA"/>
    </w:rPr>
  </w:style>
  <w:style w:type="character" w:customStyle="1" w:styleId="133">
    <w:name w:val="B-Body Char"/>
    <w:link w:val="132"/>
    <w:qFormat/>
    <w:uiPriority w:val="0"/>
    <w:rPr>
      <w:rFonts w:eastAsiaTheme="minorEastAsia"/>
      <w:sz w:val="22"/>
      <w:lang w:val="en-US" w:eastAsia="en-US"/>
    </w:rPr>
  </w:style>
  <w:style w:type="paragraph" w:customStyle="1" w:styleId="134">
    <w:name w:val="normal puce"/>
    <w:basedOn w:val="1"/>
    <w:qFormat/>
    <w:uiPriority w:val="0"/>
    <w:pPr>
      <w:tabs>
        <w:tab w:val="left" w:pos="360"/>
      </w:tabs>
      <w:ind w:left="360" w:hanging="360"/>
    </w:pPr>
    <w:rPr>
      <w:rFonts w:eastAsiaTheme="minorEastAsia"/>
      <w:lang w:eastAsia="en-GB"/>
    </w:rPr>
  </w:style>
  <w:style w:type="paragraph" w:customStyle="1" w:styleId="135">
    <w:name w:val="Proposal"/>
    <w:basedOn w:val="1"/>
    <w:qFormat/>
    <w:uiPriority w:val="0"/>
    <w:pPr>
      <w:numPr>
        <w:ilvl w:val="0"/>
        <w:numId w:val="2"/>
      </w:numPr>
      <w:tabs>
        <w:tab w:val="left" w:pos="1701"/>
        <w:tab w:val="clear" w:pos="1304"/>
      </w:tabs>
      <w:spacing w:after="120"/>
      <w:ind w:left="1701" w:hanging="1701"/>
      <w:jc w:val="both"/>
    </w:pPr>
    <w:rPr>
      <w:rFonts w:ascii="Arial" w:hAnsi="Arial" w:eastAsiaTheme="minorEastAsia"/>
      <w:b/>
      <w:bCs/>
      <w:lang w:eastAsia="zh-CN"/>
    </w:rPr>
  </w:style>
  <w:style w:type="paragraph" w:customStyle="1" w:styleId="136">
    <w:name w:val="11 BodyText"/>
    <w:basedOn w:val="1"/>
    <w:link w:val="137"/>
    <w:qFormat/>
    <w:uiPriority w:val="0"/>
    <w:pPr>
      <w:overflowPunct/>
      <w:autoSpaceDE/>
      <w:autoSpaceDN/>
      <w:adjustRightInd/>
      <w:spacing w:after="220"/>
      <w:ind w:left="1298"/>
      <w:jc w:val="both"/>
      <w:textAlignment w:val="auto"/>
    </w:pPr>
    <w:rPr>
      <w:rFonts w:ascii="Verdana" w:hAnsi="Verdana" w:eastAsiaTheme="minorEastAsia"/>
      <w:lang w:val="zh-CN" w:eastAsia="zh-CN"/>
    </w:rPr>
  </w:style>
  <w:style w:type="character" w:customStyle="1" w:styleId="137">
    <w:name w:val="11 BodyText Char"/>
    <w:link w:val="136"/>
    <w:qFormat/>
    <w:uiPriority w:val="0"/>
    <w:rPr>
      <w:rFonts w:ascii="Verdana" w:hAnsi="Verdana" w:eastAsiaTheme="minorEastAsia"/>
      <w:lang w:val="zh-CN" w:eastAsia="zh-CN"/>
    </w:rPr>
  </w:style>
  <w:style w:type="paragraph" w:customStyle="1" w:styleId="138">
    <w:name w:val="参考文献"/>
    <w:basedOn w:val="1"/>
    <w:qFormat/>
    <w:uiPriority w:val="0"/>
    <w:pPr>
      <w:keepLines/>
      <w:numPr>
        <w:ilvl w:val="0"/>
        <w:numId w:val="3"/>
      </w:numPr>
      <w:overflowPunct/>
      <w:autoSpaceDE/>
      <w:autoSpaceDN/>
      <w:adjustRightInd/>
      <w:spacing w:after="0"/>
      <w:textAlignment w:val="auto"/>
    </w:pPr>
    <w:rPr>
      <w:rFonts w:eastAsia="MS Mincho"/>
      <w:lang w:eastAsia="en-GB"/>
    </w:rPr>
  </w:style>
  <w:style w:type="paragraph" w:customStyle="1" w:styleId="139">
    <w:name w:val="TAL Char Char"/>
    <w:basedOn w:val="1"/>
    <w:link w:val="140"/>
    <w:qFormat/>
    <w:uiPriority w:val="0"/>
    <w:pPr>
      <w:keepNext/>
      <w:keepLines/>
      <w:spacing w:after="0"/>
    </w:pPr>
    <w:rPr>
      <w:rFonts w:ascii="Arial" w:hAnsi="Arial" w:eastAsia="宋体"/>
      <w:sz w:val="18"/>
      <w:lang w:eastAsia="ja-JP"/>
    </w:rPr>
  </w:style>
  <w:style w:type="character" w:customStyle="1" w:styleId="140">
    <w:name w:val="TAL Char Char Char"/>
    <w:link w:val="139"/>
    <w:qFormat/>
    <w:uiPriority w:val="0"/>
    <w:rPr>
      <w:rFonts w:ascii="Arial" w:hAnsi="Arial" w:eastAsia="宋体"/>
      <w:sz w:val="18"/>
      <w:lang w:eastAsia="ja-JP"/>
    </w:rPr>
  </w:style>
  <w:style w:type="paragraph" w:customStyle="1" w:styleId="141">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eastAsia="en-GB"/>
    </w:rPr>
  </w:style>
  <w:style w:type="character" w:customStyle="1" w:styleId="142">
    <w:name w:val="Editor's Note Char"/>
    <w:link w:val="83"/>
    <w:qFormat/>
    <w:locked/>
    <w:uiPriority w:val="0"/>
    <w:rPr>
      <w:color w:val="FF0000"/>
      <w:lang w:eastAsia="en-US"/>
    </w:rPr>
  </w:style>
  <w:style w:type="paragraph" w:customStyle="1" w:styleId="143">
    <w:name w:val="msonormal"/>
    <w:basedOn w:val="1"/>
    <w:qFormat/>
    <w:uiPriority w:val="0"/>
    <w:pPr>
      <w:overflowPunct/>
      <w:autoSpaceDE/>
      <w:autoSpaceDN/>
      <w:adjustRightInd/>
      <w:spacing w:before="100" w:beforeAutospacing="1" w:after="100" w:afterAutospacing="1"/>
      <w:textAlignment w:val="auto"/>
    </w:pPr>
    <w:rPr>
      <w:sz w:val="24"/>
      <w:szCs w:val="24"/>
      <w:lang w:eastAsia="en-GB"/>
    </w:rPr>
  </w:style>
  <w:style w:type="paragraph" w:customStyle="1" w:styleId="144">
    <w:name w:val="xl65"/>
    <w:basedOn w:val="1"/>
    <w:qFormat/>
    <w:uiPriority w:val="0"/>
    <w:pPr>
      <w:overflowPunct/>
      <w:autoSpaceDE/>
      <w:autoSpaceDN/>
      <w:adjustRightInd/>
      <w:spacing w:before="100" w:beforeAutospacing="1" w:after="100" w:afterAutospacing="1"/>
      <w:textAlignment w:val="top"/>
    </w:pPr>
    <w:rPr>
      <w:rFonts w:ascii="Arial" w:hAnsi="Arial" w:cs="Arial"/>
      <w:sz w:val="24"/>
      <w:szCs w:val="24"/>
      <w:lang w:eastAsia="en-GB"/>
    </w:rPr>
  </w:style>
  <w:style w:type="paragraph" w:customStyle="1" w:styleId="145">
    <w:name w:val="xl66"/>
    <w:basedOn w:val="1"/>
    <w:qFormat/>
    <w:uiPriority w:val="0"/>
    <w:pPr>
      <w:overflowPunct/>
      <w:autoSpaceDE/>
      <w:autoSpaceDN/>
      <w:adjustRightInd/>
      <w:spacing w:before="100" w:beforeAutospacing="1" w:after="100" w:afterAutospacing="1"/>
      <w:textAlignment w:val="top"/>
    </w:pPr>
    <w:rPr>
      <w:rFonts w:ascii="Arial" w:hAnsi="Arial" w:cs="Arial"/>
      <w:b/>
      <w:bCs/>
      <w:color w:val="FF0000"/>
      <w:sz w:val="24"/>
      <w:szCs w:val="24"/>
      <w:lang w:eastAsia="en-GB"/>
    </w:rPr>
  </w:style>
  <w:style w:type="paragraph" w:customStyle="1" w:styleId="146">
    <w:name w:val="xl67"/>
    <w:basedOn w:val="1"/>
    <w:qFormat/>
    <w:uiPriority w:val="0"/>
    <w:pPr>
      <w:overflowPunct/>
      <w:autoSpaceDE/>
      <w:autoSpaceDN/>
      <w:adjustRightInd/>
      <w:spacing w:before="100" w:beforeAutospacing="1" w:after="100" w:afterAutospacing="1"/>
      <w:textAlignment w:val="top"/>
    </w:pPr>
    <w:rPr>
      <w:rFonts w:ascii="Arial" w:hAnsi="Arial" w:cs="Arial"/>
      <w:i/>
      <w:iCs/>
      <w:sz w:val="24"/>
      <w:szCs w:val="24"/>
      <w:lang w:eastAsia="en-GB"/>
    </w:rPr>
  </w:style>
  <w:style w:type="paragraph" w:customStyle="1" w:styleId="147">
    <w:name w:val="xl68"/>
    <w:basedOn w:val="1"/>
    <w:qFormat/>
    <w:uiPriority w:val="0"/>
    <w:pPr>
      <w:overflowPunct/>
      <w:autoSpaceDE/>
      <w:autoSpaceDN/>
      <w:adjustRightInd/>
      <w:spacing w:before="100" w:beforeAutospacing="1" w:after="100" w:afterAutospacing="1"/>
      <w:textAlignment w:val="top"/>
    </w:pPr>
    <w:rPr>
      <w:sz w:val="14"/>
      <w:szCs w:val="14"/>
      <w:lang w:eastAsia="en-GB"/>
    </w:rPr>
  </w:style>
  <w:style w:type="paragraph" w:customStyle="1" w:styleId="148">
    <w:name w:val="xl69"/>
    <w:basedOn w:val="1"/>
    <w:qFormat/>
    <w:uiPriority w:val="0"/>
    <w:pPr>
      <w:overflowPunct/>
      <w:autoSpaceDE/>
      <w:autoSpaceDN/>
      <w:adjustRightInd/>
      <w:spacing w:before="100" w:beforeAutospacing="1" w:after="100" w:afterAutospacing="1"/>
      <w:textAlignment w:val="top"/>
    </w:pPr>
    <w:rPr>
      <w:b/>
      <w:bCs/>
      <w:color w:val="FF0000"/>
      <w:sz w:val="14"/>
      <w:szCs w:val="14"/>
      <w:lang w:eastAsia="en-GB"/>
    </w:rPr>
  </w:style>
  <w:style w:type="paragraph" w:customStyle="1" w:styleId="149">
    <w:name w:val="xl70"/>
    <w:basedOn w:val="1"/>
    <w:qFormat/>
    <w:uiPriority w:val="0"/>
    <w:pPr>
      <w:shd w:val="clear" w:color="000000" w:fill="FFFF00"/>
      <w:overflowPunct/>
      <w:autoSpaceDE/>
      <w:autoSpaceDN/>
      <w:adjustRightInd/>
      <w:spacing w:before="100" w:beforeAutospacing="1" w:after="100" w:afterAutospacing="1"/>
      <w:textAlignment w:val="top"/>
    </w:pPr>
    <w:rPr>
      <w:rFonts w:ascii="Arial" w:hAnsi="Arial" w:cs="Arial"/>
      <w:sz w:val="24"/>
      <w:szCs w:val="24"/>
      <w:lang w:eastAsia="en-GB"/>
    </w:rPr>
  </w:style>
  <w:style w:type="paragraph" w:customStyle="1" w:styleId="150">
    <w:name w:val="xl71"/>
    <w:basedOn w:val="1"/>
    <w:qFormat/>
    <w:uiPriority w:val="0"/>
    <w:pPr>
      <w:shd w:val="clear" w:color="000000" w:fill="FFFF00"/>
      <w:overflowPunct/>
      <w:autoSpaceDE/>
      <w:autoSpaceDN/>
      <w:adjustRightInd/>
      <w:spacing w:before="100" w:beforeAutospacing="1" w:after="100" w:afterAutospacing="1"/>
      <w:textAlignment w:val="top"/>
    </w:pPr>
    <w:rPr>
      <w:sz w:val="14"/>
      <w:szCs w:val="14"/>
      <w:lang w:eastAsia="en-GB"/>
    </w:rPr>
  </w:style>
  <w:style w:type="paragraph" w:customStyle="1" w:styleId="151">
    <w:name w:val="xl72"/>
    <w:basedOn w:val="1"/>
    <w:qFormat/>
    <w:uiPriority w:val="0"/>
    <w:pPr>
      <w:shd w:val="clear" w:color="000000" w:fill="FFFF00"/>
      <w:overflowPunct/>
      <w:autoSpaceDE/>
      <w:autoSpaceDN/>
      <w:adjustRightInd/>
      <w:spacing w:before="100" w:beforeAutospacing="1" w:after="100" w:afterAutospacing="1"/>
      <w:textAlignment w:val="top"/>
    </w:pPr>
    <w:rPr>
      <w:b/>
      <w:bCs/>
      <w:color w:val="FF0000"/>
      <w:sz w:val="14"/>
      <w:szCs w:val="14"/>
      <w:lang w:eastAsia="en-GB"/>
    </w:rPr>
  </w:style>
  <w:style w:type="paragraph" w:customStyle="1" w:styleId="152">
    <w:name w:val="xl73"/>
    <w:basedOn w:val="1"/>
    <w:qFormat/>
    <w:uiPriority w:val="0"/>
    <w:pPr>
      <w:pBdr>
        <w:top w:val="single" w:color="B1BBCC" w:sz="4" w:space="0"/>
        <w:left w:val="single" w:color="B1BBCC" w:sz="4" w:space="0"/>
        <w:bottom w:val="single" w:color="B1BBCC" w:sz="4" w:space="0"/>
        <w:right w:val="single" w:color="B1BBCC" w:sz="4" w:space="0"/>
      </w:pBdr>
      <w:overflowPunct/>
      <w:autoSpaceDE/>
      <w:autoSpaceDN/>
      <w:adjustRightInd/>
      <w:spacing w:before="100" w:beforeAutospacing="1" w:after="100" w:afterAutospacing="1"/>
      <w:textAlignment w:val="top"/>
    </w:pPr>
    <w:rPr>
      <w:rFonts w:ascii="Arial" w:hAnsi="Arial" w:cs="Arial"/>
      <w:color w:val="000000"/>
      <w:sz w:val="16"/>
      <w:szCs w:val="16"/>
      <w:lang w:eastAsia="en-GB"/>
    </w:rPr>
  </w:style>
  <w:style w:type="paragraph" w:customStyle="1" w:styleId="153">
    <w:name w:val="xl74"/>
    <w:basedOn w:val="1"/>
    <w:qFormat/>
    <w:uiPriority w:val="0"/>
    <w:pPr>
      <w:pBdr>
        <w:top w:val="single" w:color="B1BBCC" w:sz="4" w:space="0"/>
        <w:left w:val="single" w:color="B1BBCC" w:sz="4" w:space="0"/>
        <w:bottom w:val="single" w:color="B1BBCC" w:sz="4" w:space="0"/>
        <w:right w:val="single" w:color="B1BBCC" w:sz="4" w:space="0"/>
      </w:pBdr>
      <w:overflowPunct/>
      <w:autoSpaceDE/>
      <w:autoSpaceDN/>
      <w:adjustRightInd/>
      <w:spacing w:before="100" w:beforeAutospacing="1" w:after="100" w:afterAutospacing="1"/>
      <w:textAlignment w:val="top"/>
    </w:pPr>
    <w:rPr>
      <w:rFonts w:ascii="Arial" w:hAnsi="Arial" w:cs="Arial"/>
      <w:b/>
      <w:bCs/>
      <w:color w:val="FF0000"/>
      <w:sz w:val="24"/>
      <w:szCs w:val="24"/>
      <w:lang w:eastAsia="en-GB"/>
    </w:rPr>
  </w:style>
  <w:style w:type="paragraph" w:customStyle="1" w:styleId="154">
    <w:name w:val="xl75"/>
    <w:basedOn w:val="1"/>
    <w:qFormat/>
    <w:uiPriority w:val="0"/>
    <w:pPr>
      <w:pBdr>
        <w:top w:val="single" w:color="B1BBCC" w:sz="4" w:space="0"/>
        <w:left w:val="single" w:color="B1BBCC" w:sz="4" w:space="0"/>
        <w:bottom w:val="single" w:color="B1BBCC" w:sz="4" w:space="0"/>
        <w:right w:val="single" w:color="B1BBCC" w:sz="4" w:space="0"/>
      </w:pBdr>
      <w:overflowPunct/>
      <w:autoSpaceDE/>
      <w:autoSpaceDN/>
      <w:adjustRightInd/>
      <w:spacing w:before="100" w:beforeAutospacing="1" w:after="100" w:afterAutospacing="1"/>
      <w:textAlignment w:val="top"/>
    </w:pPr>
    <w:rPr>
      <w:rFonts w:ascii="Arial" w:hAnsi="Arial" w:cs="Arial"/>
      <w:sz w:val="16"/>
      <w:szCs w:val="16"/>
      <w:lang w:eastAsia="en-GB"/>
    </w:rPr>
  </w:style>
  <w:style w:type="paragraph" w:customStyle="1" w:styleId="155">
    <w:name w:val="xl76"/>
    <w:basedOn w:val="1"/>
    <w:qFormat/>
    <w:uiPriority w:val="0"/>
    <w:pPr>
      <w:pBdr>
        <w:top w:val="single" w:color="B1BBCC" w:sz="4" w:space="0"/>
        <w:left w:val="single" w:color="B1BBCC" w:sz="4" w:space="0"/>
        <w:bottom w:val="single" w:color="B1BBCC" w:sz="4" w:space="0"/>
        <w:right w:val="single" w:color="B1BBCC" w:sz="4" w:space="0"/>
      </w:pBdr>
      <w:overflowPunct/>
      <w:autoSpaceDE/>
      <w:autoSpaceDN/>
      <w:adjustRightInd/>
      <w:spacing w:before="100" w:beforeAutospacing="1" w:after="100" w:afterAutospacing="1"/>
      <w:textAlignment w:val="top"/>
    </w:pPr>
    <w:rPr>
      <w:color w:val="0563C1"/>
      <w:sz w:val="24"/>
      <w:szCs w:val="24"/>
      <w:u w:val="single"/>
      <w:lang w:eastAsia="en-GB"/>
    </w:rPr>
  </w:style>
  <w:style w:type="paragraph" w:customStyle="1" w:styleId="156">
    <w:name w:val="xl77"/>
    <w:basedOn w:val="1"/>
    <w:qFormat/>
    <w:uiPriority w:val="0"/>
    <w:pPr>
      <w:pBdr>
        <w:top w:val="single" w:color="B1BBCC" w:sz="4" w:space="0"/>
        <w:left w:val="single" w:color="B1BBCC" w:sz="4" w:space="0"/>
        <w:bottom w:val="single" w:color="B1BBCC" w:sz="4" w:space="0"/>
        <w:right w:val="single" w:color="B1BBCC" w:sz="4" w:space="0"/>
      </w:pBdr>
      <w:overflowPunct/>
      <w:autoSpaceDE/>
      <w:autoSpaceDN/>
      <w:adjustRightInd/>
      <w:spacing w:before="100" w:beforeAutospacing="1" w:after="100" w:afterAutospacing="1"/>
      <w:textAlignment w:val="top"/>
    </w:pPr>
    <w:rPr>
      <w:rFonts w:ascii="Arial" w:hAnsi="Arial" w:cs="Arial"/>
      <w:b/>
      <w:bCs/>
      <w:color w:val="000000"/>
      <w:sz w:val="16"/>
      <w:szCs w:val="16"/>
      <w:lang w:eastAsia="en-GB"/>
    </w:rPr>
  </w:style>
  <w:style w:type="paragraph" w:customStyle="1" w:styleId="157">
    <w:name w:val="xl78"/>
    <w:basedOn w:val="1"/>
    <w:qFormat/>
    <w:uiPriority w:val="0"/>
    <w:pPr>
      <w:pBdr>
        <w:top w:val="single" w:color="B1BBCC" w:sz="4" w:space="0"/>
        <w:left w:val="single" w:color="B1BBCC" w:sz="4" w:space="0"/>
        <w:bottom w:val="single" w:color="B1BBCC" w:sz="4" w:space="0"/>
        <w:right w:val="single" w:color="B1BBCC" w:sz="4" w:space="0"/>
      </w:pBdr>
      <w:overflowPunct/>
      <w:autoSpaceDE/>
      <w:autoSpaceDN/>
      <w:adjustRightInd/>
      <w:spacing w:before="100" w:beforeAutospacing="1" w:after="100" w:afterAutospacing="1"/>
      <w:textAlignment w:val="top"/>
    </w:pPr>
    <w:rPr>
      <w:rFonts w:ascii="Arial" w:hAnsi="Arial" w:cs="Arial"/>
      <w:b/>
      <w:bCs/>
      <w:color w:val="0000FF"/>
      <w:sz w:val="24"/>
      <w:szCs w:val="24"/>
      <w:lang w:eastAsia="en-GB"/>
    </w:rPr>
  </w:style>
  <w:style w:type="paragraph" w:customStyle="1" w:styleId="158">
    <w:name w:val="xl79"/>
    <w:basedOn w:val="1"/>
    <w:qFormat/>
    <w:uiPriority w:val="0"/>
    <w:pPr>
      <w:pBdr>
        <w:top w:val="single" w:color="B1BBCC" w:sz="4" w:space="0"/>
        <w:left w:val="single" w:color="B1BBCC" w:sz="4" w:space="0"/>
        <w:bottom w:val="single" w:color="B1BBCC" w:sz="4" w:space="0"/>
        <w:right w:val="single" w:color="B1BBCC" w:sz="4" w:space="0"/>
      </w:pBdr>
      <w:overflowPunct/>
      <w:autoSpaceDE/>
      <w:autoSpaceDN/>
      <w:adjustRightInd/>
      <w:spacing w:before="100" w:beforeAutospacing="1" w:after="100" w:afterAutospacing="1"/>
      <w:textAlignment w:val="top"/>
    </w:pPr>
    <w:rPr>
      <w:rFonts w:ascii="Arial" w:hAnsi="Arial" w:cs="Arial"/>
      <w:i/>
      <w:iCs/>
      <w:color w:val="000000"/>
      <w:sz w:val="16"/>
      <w:szCs w:val="16"/>
      <w:lang w:eastAsia="en-GB"/>
    </w:rPr>
  </w:style>
  <w:style w:type="paragraph" w:customStyle="1" w:styleId="159">
    <w:name w:val="xl80"/>
    <w:basedOn w:val="1"/>
    <w:qFormat/>
    <w:uiPriority w:val="0"/>
    <w:pPr>
      <w:pBdr>
        <w:top w:val="single" w:color="B1BBCC" w:sz="4" w:space="0"/>
        <w:left w:val="single" w:color="B1BBCC" w:sz="4" w:space="0"/>
        <w:bottom w:val="single" w:color="B1BBCC" w:sz="4" w:space="0"/>
        <w:right w:val="single" w:color="B1BBCC" w:sz="4" w:space="0"/>
      </w:pBdr>
      <w:overflowPunct/>
      <w:autoSpaceDE/>
      <w:autoSpaceDN/>
      <w:adjustRightInd/>
      <w:spacing w:before="100" w:beforeAutospacing="1" w:after="100" w:afterAutospacing="1"/>
      <w:textAlignment w:val="top"/>
    </w:pPr>
    <w:rPr>
      <w:rFonts w:ascii="Arial" w:hAnsi="Arial" w:cs="Arial"/>
      <w:i/>
      <w:iCs/>
      <w:color w:val="000000"/>
      <w:lang w:eastAsia="en-GB"/>
    </w:rPr>
  </w:style>
  <w:style w:type="paragraph" w:customStyle="1" w:styleId="160">
    <w:name w:val="xl81"/>
    <w:basedOn w:val="1"/>
    <w:qFormat/>
    <w:uiPriority w:val="0"/>
    <w:pPr>
      <w:pBdr>
        <w:top w:val="single" w:color="B1BBCC" w:sz="4" w:space="0"/>
        <w:left w:val="single" w:color="B1BBCC" w:sz="4" w:space="0"/>
        <w:bottom w:val="single" w:color="B1BBCC" w:sz="4" w:space="0"/>
        <w:right w:val="single" w:color="B1BBCC" w:sz="4" w:space="0"/>
      </w:pBdr>
      <w:overflowPunct/>
      <w:autoSpaceDE/>
      <w:autoSpaceDN/>
      <w:adjustRightInd/>
      <w:spacing w:before="100" w:beforeAutospacing="1" w:after="100" w:afterAutospacing="1"/>
      <w:textAlignment w:val="top"/>
    </w:pPr>
    <w:rPr>
      <w:rFonts w:ascii="Arial" w:hAnsi="Arial" w:cs="Arial"/>
      <w:b/>
      <w:bCs/>
      <w:i/>
      <w:iCs/>
      <w:color w:val="000000"/>
      <w:sz w:val="16"/>
      <w:szCs w:val="16"/>
      <w:lang w:eastAsia="en-GB"/>
    </w:rPr>
  </w:style>
  <w:style w:type="paragraph" w:customStyle="1" w:styleId="161">
    <w:name w:val="xl82"/>
    <w:basedOn w:val="1"/>
    <w:qFormat/>
    <w:uiPriority w:val="0"/>
    <w:pPr>
      <w:pBdr>
        <w:top w:val="single" w:color="B1BBCC" w:sz="4" w:space="0"/>
        <w:left w:val="single" w:color="B1BBCC" w:sz="4" w:space="0"/>
        <w:bottom w:val="single" w:color="B1BBCC" w:sz="4" w:space="0"/>
        <w:right w:val="single" w:color="B1BBCC" w:sz="4" w:space="0"/>
      </w:pBdr>
      <w:overflowPunct/>
      <w:autoSpaceDE/>
      <w:autoSpaceDN/>
      <w:adjustRightInd/>
      <w:spacing w:before="100" w:beforeAutospacing="1" w:after="100" w:afterAutospacing="1"/>
      <w:textAlignment w:val="top"/>
    </w:pPr>
    <w:rPr>
      <w:rFonts w:ascii="Arial" w:hAnsi="Arial" w:cs="Arial"/>
      <w:i/>
      <w:iCs/>
      <w:color w:val="0000FF"/>
      <w:sz w:val="24"/>
      <w:szCs w:val="24"/>
      <w:lang w:eastAsia="en-GB"/>
    </w:rPr>
  </w:style>
  <w:style w:type="paragraph" w:customStyle="1" w:styleId="162">
    <w:name w:val="xl83"/>
    <w:basedOn w:val="1"/>
    <w:qFormat/>
    <w:uiPriority w:val="0"/>
    <w:pPr>
      <w:pBdr>
        <w:top w:val="single" w:color="B1BBCC" w:sz="4" w:space="0"/>
        <w:left w:val="single" w:color="B1BBCC" w:sz="4" w:space="0"/>
        <w:bottom w:val="single" w:color="B1BBCC" w:sz="4" w:space="0"/>
        <w:right w:val="single" w:color="B1BBCC" w:sz="4" w:space="0"/>
      </w:pBdr>
      <w:overflowPunct/>
      <w:autoSpaceDE/>
      <w:autoSpaceDN/>
      <w:adjustRightInd/>
      <w:spacing w:before="100" w:beforeAutospacing="1" w:after="100" w:afterAutospacing="1"/>
      <w:textAlignment w:val="top"/>
    </w:pPr>
    <w:rPr>
      <w:rFonts w:ascii="Arial" w:hAnsi="Arial" w:cs="Arial"/>
      <w:color w:val="0000FF"/>
      <w:sz w:val="24"/>
      <w:szCs w:val="24"/>
      <w:lang w:eastAsia="en-GB"/>
    </w:rPr>
  </w:style>
  <w:style w:type="paragraph" w:customStyle="1" w:styleId="163">
    <w:name w:val="xl84"/>
    <w:basedOn w:val="1"/>
    <w:qFormat/>
    <w:uiPriority w:val="0"/>
    <w:pPr>
      <w:pBdr>
        <w:top w:val="single" w:color="B1BBCC" w:sz="4" w:space="0"/>
        <w:left w:val="single" w:color="B1BBCC" w:sz="4" w:space="0"/>
        <w:bottom w:val="single" w:color="B1BBCC" w:sz="4" w:space="0"/>
        <w:right w:val="single" w:color="B1BBCC" w:sz="4" w:space="0"/>
      </w:pBdr>
      <w:shd w:val="clear" w:color="000000" w:fill="FFFF00"/>
      <w:overflowPunct/>
      <w:autoSpaceDE/>
      <w:autoSpaceDN/>
      <w:adjustRightInd/>
      <w:spacing w:before="100" w:beforeAutospacing="1" w:after="100" w:afterAutospacing="1"/>
      <w:textAlignment w:val="top"/>
    </w:pPr>
    <w:rPr>
      <w:rFonts w:ascii="Arial" w:hAnsi="Arial" w:cs="Arial"/>
      <w:b/>
      <w:bCs/>
      <w:color w:val="000000"/>
      <w:sz w:val="16"/>
      <w:szCs w:val="16"/>
      <w:lang w:eastAsia="en-GB"/>
    </w:rPr>
  </w:style>
  <w:style w:type="paragraph" w:customStyle="1" w:styleId="164">
    <w:name w:val="xl85"/>
    <w:basedOn w:val="1"/>
    <w:qFormat/>
    <w:uiPriority w:val="0"/>
    <w:pPr>
      <w:pBdr>
        <w:top w:val="single" w:color="B1BBCC" w:sz="4" w:space="0"/>
        <w:left w:val="single" w:color="B1BBCC" w:sz="4" w:space="0"/>
        <w:bottom w:val="single" w:color="B1BBCC" w:sz="4" w:space="0"/>
        <w:right w:val="single" w:color="B1BBCC" w:sz="4" w:space="0"/>
      </w:pBdr>
      <w:shd w:val="clear" w:color="000000" w:fill="FFFF00"/>
      <w:overflowPunct/>
      <w:autoSpaceDE/>
      <w:autoSpaceDN/>
      <w:adjustRightInd/>
      <w:spacing w:before="100" w:beforeAutospacing="1" w:after="100" w:afterAutospacing="1"/>
      <w:textAlignment w:val="top"/>
    </w:pPr>
    <w:rPr>
      <w:rFonts w:ascii="Arial" w:hAnsi="Arial" w:cs="Arial"/>
      <w:b/>
      <w:bCs/>
      <w:color w:val="0000FF"/>
      <w:sz w:val="24"/>
      <w:szCs w:val="24"/>
      <w:lang w:eastAsia="en-GB"/>
    </w:rPr>
  </w:style>
  <w:style w:type="paragraph" w:customStyle="1" w:styleId="165">
    <w:name w:val="xl86"/>
    <w:basedOn w:val="1"/>
    <w:qFormat/>
    <w:uiPriority w:val="0"/>
    <w:pPr>
      <w:pBdr>
        <w:top w:val="single" w:color="B1BBCC" w:sz="4" w:space="0"/>
        <w:left w:val="single" w:color="B1BBCC" w:sz="4" w:space="0"/>
        <w:bottom w:val="single" w:color="B1BBCC" w:sz="4" w:space="0"/>
        <w:right w:val="single" w:color="B1BBCC" w:sz="4" w:space="0"/>
      </w:pBdr>
      <w:shd w:val="clear" w:color="000000" w:fill="FFFF00"/>
      <w:overflowPunct/>
      <w:autoSpaceDE/>
      <w:autoSpaceDN/>
      <w:adjustRightInd/>
      <w:spacing w:before="100" w:beforeAutospacing="1" w:after="100" w:afterAutospacing="1"/>
      <w:textAlignment w:val="top"/>
    </w:pPr>
    <w:rPr>
      <w:rFonts w:ascii="Arial" w:hAnsi="Arial" w:cs="Arial"/>
      <w:sz w:val="16"/>
      <w:szCs w:val="16"/>
      <w:lang w:eastAsia="en-GB"/>
    </w:rPr>
  </w:style>
  <w:style w:type="paragraph" w:customStyle="1" w:styleId="166">
    <w:name w:val="xl87"/>
    <w:basedOn w:val="1"/>
    <w:qFormat/>
    <w:uiPriority w:val="0"/>
    <w:pPr>
      <w:pBdr>
        <w:top w:val="single" w:color="B1BBCC" w:sz="4" w:space="0"/>
        <w:left w:val="single" w:color="B1BBCC" w:sz="4" w:space="0"/>
        <w:bottom w:val="single" w:color="B1BBCC" w:sz="4" w:space="0"/>
        <w:right w:val="single" w:color="B1BBCC" w:sz="4" w:space="0"/>
      </w:pBdr>
      <w:shd w:val="clear" w:color="000000" w:fill="FFFF00"/>
      <w:overflowPunct/>
      <w:autoSpaceDE/>
      <w:autoSpaceDN/>
      <w:adjustRightInd/>
      <w:spacing w:before="100" w:beforeAutospacing="1" w:after="100" w:afterAutospacing="1"/>
      <w:textAlignment w:val="top"/>
    </w:pPr>
    <w:rPr>
      <w:color w:val="0563C1"/>
      <w:sz w:val="24"/>
      <w:szCs w:val="24"/>
      <w:u w:val="single"/>
      <w:lang w:eastAsia="en-GB"/>
    </w:rPr>
  </w:style>
  <w:style w:type="paragraph" w:customStyle="1" w:styleId="167">
    <w:name w:val="xl88"/>
    <w:basedOn w:val="1"/>
    <w:qFormat/>
    <w:uiPriority w:val="0"/>
    <w:pPr>
      <w:pBdr>
        <w:top w:val="single" w:color="B1BBCC" w:sz="4" w:space="0"/>
        <w:left w:val="single" w:color="B1BBCC" w:sz="4" w:space="0"/>
        <w:bottom w:val="single" w:color="B1BBCC" w:sz="4" w:space="0"/>
        <w:right w:val="single" w:color="B1BBCC" w:sz="4" w:space="0"/>
      </w:pBdr>
      <w:shd w:val="clear" w:color="000000" w:fill="FFFF00"/>
      <w:overflowPunct/>
      <w:autoSpaceDE/>
      <w:autoSpaceDN/>
      <w:adjustRightInd/>
      <w:spacing w:before="100" w:beforeAutospacing="1" w:after="100" w:afterAutospacing="1"/>
      <w:textAlignment w:val="top"/>
    </w:pPr>
    <w:rPr>
      <w:rFonts w:ascii="Arial" w:hAnsi="Arial" w:cs="Arial"/>
      <w:color w:val="000000"/>
      <w:sz w:val="16"/>
      <w:szCs w:val="16"/>
      <w:lang w:eastAsia="en-GB"/>
    </w:rPr>
  </w:style>
  <w:style w:type="paragraph" w:customStyle="1" w:styleId="168">
    <w:name w:val="xl89"/>
    <w:basedOn w:val="1"/>
    <w:qFormat/>
    <w:uiPriority w:val="0"/>
    <w:pPr>
      <w:pBdr>
        <w:top w:val="single" w:color="B1BBCC" w:sz="4" w:space="0"/>
        <w:left w:val="single" w:color="B1BBCC" w:sz="4" w:space="0"/>
        <w:bottom w:val="single" w:color="B1BBCC" w:sz="4" w:space="0"/>
        <w:right w:val="single" w:color="B1BBCC" w:sz="4" w:space="0"/>
      </w:pBdr>
      <w:shd w:val="clear" w:color="000000" w:fill="FFFF00"/>
      <w:overflowPunct/>
      <w:autoSpaceDE/>
      <w:autoSpaceDN/>
      <w:adjustRightInd/>
      <w:spacing w:before="100" w:beforeAutospacing="1" w:after="100" w:afterAutospacing="1"/>
      <w:textAlignment w:val="top"/>
    </w:pPr>
    <w:rPr>
      <w:rFonts w:ascii="Arial" w:hAnsi="Arial" w:cs="Arial"/>
      <w:i/>
      <w:iCs/>
      <w:color w:val="000000"/>
      <w:sz w:val="16"/>
      <w:szCs w:val="16"/>
      <w:lang w:eastAsia="en-GB"/>
    </w:rPr>
  </w:style>
  <w:style w:type="paragraph" w:customStyle="1" w:styleId="169">
    <w:name w:val="xl90"/>
    <w:basedOn w:val="1"/>
    <w:qFormat/>
    <w:uiPriority w:val="0"/>
    <w:pPr>
      <w:overflowPunct/>
      <w:autoSpaceDE/>
      <w:autoSpaceDN/>
      <w:adjustRightInd/>
      <w:spacing w:before="100" w:beforeAutospacing="1" w:after="100" w:afterAutospacing="1"/>
      <w:textAlignment w:val="top"/>
    </w:pPr>
    <w:rPr>
      <w:b/>
      <w:bCs/>
      <w:sz w:val="14"/>
      <w:szCs w:val="14"/>
      <w:lang w:eastAsia="en-GB"/>
    </w:rPr>
  </w:style>
  <w:style w:type="paragraph" w:customStyle="1" w:styleId="170">
    <w:name w:val="xl91"/>
    <w:basedOn w:val="1"/>
    <w:qFormat/>
    <w:uiPriority w:val="0"/>
    <w:pPr>
      <w:shd w:val="clear" w:color="000000" w:fill="FFFF00"/>
      <w:overflowPunct/>
      <w:autoSpaceDE/>
      <w:autoSpaceDN/>
      <w:adjustRightInd/>
      <w:spacing w:before="100" w:beforeAutospacing="1" w:after="100" w:afterAutospacing="1"/>
      <w:textAlignment w:val="top"/>
    </w:pPr>
    <w:rPr>
      <w:b/>
      <w:bCs/>
      <w:sz w:val="14"/>
      <w:szCs w:val="14"/>
      <w:lang w:eastAsia="en-GB"/>
    </w:rPr>
  </w:style>
  <w:style w:type="character" w:customStyle="1" w:styleId="171">
    <w:name w:val="Heading 3 Char"/>
    <w:basedOn w:val="52"/>
    <w:link w:val="4"/>
    <w:qFormat/>
    <w:uiPriority w:val="0"/>
    <w:rPr>
      <w:rFonts w:ascii="Arial" w:hAnsi="Arial"/>
      <w:sz w:val="28"/>
      <w:lang w:eastAsia="en-US"/>
    </w:rPr>
  </w:style>
  <w:style w:type="character" w:customStyle="1" w:styleId="172">
    <w:name w:val="EX Char"/>
    <w:link w:val="77"/>
    <w:qFormat/>
    <w:locked/>
    <w:uiPriority w:val="0"/>
    <w:rPr>
      <w:lang w:eastAsia="en-US"/>
    </w:rPr>
  </w:style>
  <w:style w:type="character" w:customStyle="1" w:styleId="173">
    <w:name w:val="ui-provider"/>
    <w:basedOn w:val="52"/>
    <w:qFormat/>
    <w:uiPriority w:val="0"/>
  </w:style>
  <w:style w:type="character" w:customStyle="1" w:styleId="174">
    <w:name w:val="TAN Char"/>
    <w:link w:val="90"/>
    <w:qFormat/>
    <w:uiPriority w:val="0"/>
    <w:rPr>
      <w:rFonts w:ascii="Arial" w:hAnsi="Arial"/>
      <w:sz w:val="18"/>
      <w:lang w:eastAsia="en-US"/>
    </w:rPr>
  </w:style>
  <w:style w:type="character" w:customStyle="1" w:styleId="175">
    <w:name w:val="Heading 1 Char"/>
    <w:basedOn w:val="52"/>
    <w:link w:val="2"/>
    <w:qFormat/>
    <w:uiPriority w:val="0"/>
    <w:rPr>
      <w:rFonts w:ascii="Arial" w:hAnsi="Arial"/>
      <w:sz w:val="36"/>
      <w:lang w:eastAsia="en-US"/>
    </w:rPr>
  </w:style>
  <w:style w:type="character" w:customStyle="1" w:styleId="176">
    <w:name w:val="Heading 4 Char"/>
    <w:basedOn w:val="52"/>
    <w:link w:val="5"/>
    <w:qFormat/>
    <w:uiPriority w:val="0"/>
    <w:rPr>
      <w:rFonts w:ascii="Arial" w:hAnsi="Arial"/>
      <w:sz w:val="24"/>
      <w:lang w:eastAsia="en-US"/>
    </w:rPr>
  </w:style>
  <w:style w:type="character" w:customStyle="1" w:styleId="177">
    <w:name w:val="Heading 5 Char"/>
    <w:basedOn w:val="52"/>
    <w:link w:val="6"/>
    <w:qFormat/>
    <w:uiPriority w:val="0"/>
    <w:rPr>
      <w:rFonts w:ascii="Arial" w:hAnsi="Arial"/>
      <w:sz w:val="22"/>
      <w:lang w:eastAsia="en-US"/>
    </w:rPr>
  </w:style>
  <w:style w:type="character" w:customStyle="1" w:styleId="178">
    <w:name w:val="Heading 6 Char"/>
    <w:basedOn w:val="52"/>
    <w:link w:val="7"/>
    <w:qFormat/>
    <w:uiPriority w:val="0"/>
    <w:rPr>
      <w:rFonts w:ascii="Arial" w:hAnsi="Arial"/>
      <w:lang w:eastAsia="en-US"/>
    </w:rPr>
  </w:style>
  <w:style w:type="character" w:customStyle="1" w:styleId="179">
    <w:name w:val="Heading 7 Char"/>
    <w:basedOn w:val="52"/>
    <w:link w:val="9"/>
    <w:qFormat/>
    <w:uiPriority w:val="0"/>
    <w:rPr>
      <w:rFonts w:ascii="Arial" w:hAnsi="Arial"/>
      <w:lang w:eastAsia="en-US"/>
    </w:rPr>
  </w:style>
  <w:style w:type="character" w:customStyle="1" w:styleId="180">
    <w:name w:val="Heading 8 Char"/>
    <w:basedOn w:val="52"/>
    <w:link w:val="10"/>
    <w:qFormat/>
    <w:uiPriority w:val="0"/>
    <w:rPr>
      <w:rFonts w:ascii="Arial" w:hAnsi="Arial"/>
      <w:sz w:val="36"/>
      <w:lang w:eastAsia="en-US"/>
    </w:rPr>
  </w:style>
  <w:style w:type="character" w:customStyle="1" w:styleId="181">
    <w:name w:val="Heading 9 Char"/>
    <w:basedOn w:val="52"/>
    <w:link w:val="11"/>
    <w:qFormat/>
    <w:uiPriority w:val="0"/>
    <w:rPr>
      <w:rFonts w:ascii="Arial" w:hAnsi="Arial"/>
      <w:sz w:val="36"/>
      <w:lang w:eastAsia="en-US"/>
    </w:rPr>
  </w:style>
  <w:style w:type="paragraph" w:styleId="182">
    <w:name w:val="Quote"/>
    <w:basedOn w:val="1"/>
    <w:next w:val="1"/>
    <w:link w:val="183"/>
    <w:qFormat/>
    <w:uiPriority w:val="29"/>
    <w:pPr>
      <w:overflowPunct/>
      <w:autoSpaceDE/>
      <w:autoSpaceDN/>
      <w:adjustRightInd/>
      <w:spacing w:before="160" w:after="160" w:line="278" w:lineRule="auto"/>
      <w:jc w:val="center"/>
      <w:textAlignment w:val="auto"/>
    </w:pPr>
    <w:rPr>
      <w:rFonts w:asciiTheme="minorHAnsi" w:hAnsiTheme="minorHAnsi" w:eastAsiaTheme="minorEastAsia" w:cstheme="minorBidi"/>
      <w:i/>
      <w:iCs/>
      <w:color w:val="404040" w:themeColor="text1" w:themeTint="BF"/>
      <w:kern w:val="2"/>
      <w:sz w:val="24"/>
      <w:szCs w:val="24"/>
      <w:lang w:eastAsia="ja-JP"/>
      <w14:textFill>
        <w14:solidFill>
          <w14:schemeClr w14:val="tx1">
            <w14:lumMod w14:val="75000"/>
            <w14:lumOff w14:val="25000"/>
          </w14:schemeClr>
        </w14:solidFill>
      </w14:textFill>
      <w14:ligatures w14:val="standardContextual"/>
    </w:rPr>
  </w:style>
  <w:style w:type="character" w:customStyle="1" w:styleId="183">
    <w:name w:val="Quote Char"/>
    <w:basedOn w:val="52"/>
    <w:link w:val="182"/>
    <w:qFormat/>
    <w:uiPriority w:val="29"/>
    <w:rPr>
      <w:rFonts w:asciiTheme="minorHAnsi" w:hAnsiTheme="minorHAnsi" w:eastAsiaTheme="minorEastAsia" w:cstheme="minorBidi"/>
      <w:i/>
      <w:iCs/>
      <w:color w:val="404040" w:themeColor="text1" w:themeTint="BF"/>
      <w:kern w:val="2"/>
      <w:sz w:val="24"/>
      <w:szCs w:val="24"/>
      <w:lang w:eastAsia="ja-JP"/>
      <w14:textFill>
        <w14:solidFill>
          <w14:schemeClr w14:val="tx1">
            <w14:lumMod w14:val="75000"/>
            <w14:lumOff w14:val="25000"/>
          </w14:schemeClr>
        </w14:solidFill>
      </w14:textFill>
      <w14:ligatures w14:val="standardContextual"/>
    </w:rPr>
  </w:style>
  <w:style w:type="character" w:customStyle="1" w:styleId="184">
    <w:name w:val="Intense Emphasis"/>
    <w:basedOn w:val="52"/>
    <w:qFormat/>
    <w:uiPriority w:val="21"/>
    <w:rPr>
      <w:i/>
      <w:iCs/>
      <w:color w:val="2F5597" w:themeColor="accent1" w:themeShade="BF"/>
    </w:rPr>
  </w:style>
  <w:style w:type="paragraph" w:styleId="185">
    <w:name w:val="Intense Quote"/>
    <w:basedOn w:val="1"/>
    <w:next w:val="1"/>
    <w:link w:val="186"/>
    <w:qFormat/>
    <w:uiPriority w:val="30"/>
    <w:pPr>
      <w:pBdr>
        <w:top w:val="single" w:color="2F5496" w:themeColor="accent1" w:themeShade="BF" w:sz="4" w:space="10"/>
        <w:bottom w:val="single" w:color="2F5496" w:themeColor="accent1" w:themeShade="BF" w:sz="4" w:space="10"/>
      </w:pBdr>
      <w:overflowPunct/>
      <w:autoSpaceDE/>
      <w:autoSpaceDN/>
      <w:adjustRightInd/>
      <w:spacing w:before="360" w:after="360" w:line="278" w:lineRule="auto"/>
      <w:ind w:left="864" w:right="864"/>
      <w:jc w:val="center"/>
      <w:textAlignment w:val="auto"/>
    </w:pPr>
    <w:rPr>
      <w:rFonts w:asciiTheme="minorHAnsi" w:hAnsiTheme="minorHAnsi" w:eastAsiaTheme="minorEastAsia" w:cstheme="minorBidi"/>
      <w:i/>
      <w:iCs/>
      <w:color w:val="2F5597" w:themeColor="accent1" w:themeShade="BF"/>
      <w:kern w:val="2"/>
      <w:sz w:val="24"/>
      <w:szCs w:val="24"/>
      <w:lang w:eastAsia="ja-JP"/>
      <w14:ligatures w14:val="standardContextual"/>
    </w:rPr>
  </w:style>
  <w:style w:type="character" w:customStyle="1" w:styleId="186">
    <w:name w:val="Intense Quote Char"/>
    <w:basedOn w:val="52"/>
    <w:link w:val="185"/>
    <w:qFormat/>
    <w:uiPriority w:val="30"/>
    <w:rPr>
      <w:rFonts w:asciiTheme="minorHAnsi" w:hAnsiTheme="minorHAnsi" w:eastAsiaTheme="minorEastAsia" w:cstheme="minorBidi"/>
      <w:i/>
      <w:iCs/>
      <w:color w:val="2F5597" w:themeColor="accent1" w:themeShade="BF"/>
      <w:kern w:val="2"/>
      <w:sz w:val="24"/>
      <w:szCs w:val="24"/>
      <w:lang w:eastAsia="ja-JP"/>
      <w14:ligatures w14:val="standardContextual"/>
    </w:rPr>
  </w:style>
  <w:style w:type="character" w:customStyle="1" w:styleId="187">
    <w:name w:val="Intense Reference"/>
    <w:basedOn w:val="52"/>
    <w:qFormat/>
    <w:uiPriority w:val="32"/>
    <w:rPr>
      <w:b/>
      <w:bCs/>
      <w:smallCaps/>
      <w:color w:val="2F5597" w:themeColor="accent1" w:themeShade="BF"/>
      <w:spacing w:val="5"/>
    </w:rPr>
  </w:style>
  <w:style w:type="character" w:customStyle="1" w:styleId="188">
    <w:name w:val="Header Char"/>
    <w:basedOn w:val="52"/>
    <w:link w:val="39"/>
    <w:qFormat/>
    <w:uiPriority w:val="0"/>
    <w:rPr>
      <w:rFonts w:ascii="Arial" w:hAnsi="Arial"/>
      <w:b/>
      <w:sz w:val="18"/>
      <w:lang w:eastAsia="en-US"/>
    </w:rPr>
  </w:style>
  <w:style w:type="character" w:customStyle="1" w:styleId="189">
    <w:name w:val="Footer Char"/>
    <w:basedOn w:val="52"/>
    <w:link w:val="38"/>
    <w:qFormat/>
    <w:uiPriority w:val="0"/>
    <w:rPr>
      <w:rFonts w:ascii="Arial" w:hAnsi="Arial"/>
      <w:b/>
      <w:i/>
      <w:sz w:val="18"/>
      <w:lang w:eastAsia="en-US"/>
    </w:rPr>
  </w:style>
  <w:style w:type="character" w:customStyle="1" w:styleId="190">
    <w:name w:val="Footnote Text Char"/>
    <w:basedOn w:val="52"/>
    <w:link w:val="42"/>
    <w:semiHidden/>
    <w:qFormat/>
    <w:uiPriority w:val="0"/>
    <w:rPr>
      <w:sz w:val="16"/>
      <w:lang w:eastAsia="en-US"/>
    </w:rPr>
  </w:style>
  <w:style w:type="character" w:customStyle="1" w:styleId="191">
    <w:name w:val="Document Map Char"/>
    <w:basedOn w:val="52"/>
    <w:link w:val="29"/>
    <w:semiHidden/>
    <w:qFormat/>
    <w:uiPriority w:val="0"/>
    <w:rPr>
      <w:rFonts w:ascii="Tahoma" w:hAnsi="Tahoma"/>
      <w:shd w:val="clear" w:color="auto" w:fill="000080"/>
      <w:lang w:eastAsia="en-US"/>
    </w:rPr>
  </w:style>
  <w:style w:type="character" w:customStyle="1" w:styleId="192">
    <w:name w:val="Plain Text Char"/>
    <w:basedOn w:val="52"/>
    <w:link w:val="33"/>
    <w:qFormat/>
    <w:uiPriority w:val="0"/>
    <w:rPr>
      <w:rFonts w:ascii="Courier New" w:hAnsi="Courier New"/>
      <w:lang w:val="nb-NO" w:eastAsia="en-US"/>
    </w:rPr>
  </w:style>
  <w:style w:type="character" w:customStyle="1" w:styleId="193">
    <w:name w:val="Body Text Char"/>
    <w:basedOn w:val="52"/>
    <w:link w:val="31"/>
    <w:qFormat/>
    <w:uiPriority w:val="0"/>
    <w:rPr>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emf"/><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7A4EC7-9D67-429F-BEFB-051EC1A28125}">
  <ds:schemaRefs/>
</ds:datastoreItem>
</file>

<file path=docProps/app.xml><?xml version="1.0" encoding="utf-8"?>
<Properties xmlns="http://schemas.openxmlformats.org/officeDocument/2006/extended-properties" xmlns:vt="http://schemas.openxmlformats.org/officeDocument/2006/docPropsVTypes">
  <Template>3gpp_70.dot</Template>
  <Pages>3</Pages>
  <Words>125594</Words>
  <Characters>715890</Characters>
  <Lines>5965</Lines>
  <Paragraphs>1679</Paragraphs>
  <TotalTime>0</TotalTime>
  <ScaleCrop>false</ScaleCrop>
  <LinksUpToDate>false</LinksUpToDate>
  <CharactersWithSpaces>839805</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2024-06-06T06:23:00Z</dcterms:created>
  <dc:creator>MCC Support</dc:creator>
  <cp:keywords>Description, Summary, Release 15</cp:keywords>
  <cp:lastModifiedBy>JY</cp:lastModifiedBy>
  <cp:lastPrinted>2019-09-04T12:24:00Z</cp:lastPrinted>
  <dcterms:modified xsi:type="dcterms:W3CDTF">2025-03-11T08:17:32Z</dcterms:modified>
  <dc:subject>Release 15 Description; Summary of Rel-15 Work Items (Release 15)</dc:subject>
  <dc:title>TR 21.915</dc:title>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29B2D0DB34784FAEAD9E5DEC9558B8D8</vt:lpwstr>
  </property>
</Properties>
</file>